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6F24C9">
        <w:rPr>
          <w:b/>
          <w:sz w:val="24"/>
          <w:szCs w:val="24"/>
          <w:lang w:val="uk-UA"/>
        </w:rPr>
        <w:t>2</w:t>
      </w:r>
      <w:r w:rsidR="00B60E58">
        <w:rPr>
          <w:b/>
          <w:sz w:val="24"/>
          <w:szCs w:val="24"/>
          <w:lang w:val="uk-UA"/>
        </w:rPr>
        <w:t>3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6F24C9">
        <w:rPr>
          <w:sz w:val="24"/>
          <w:szCs w:val="24"/>
          <w:lang w:val="uk-UA"/>
        </w:rPr>
        <w:t>1</w:t>
      </w:r>
      <w:r w:rsidR="00B60E58">
        <w:rPr>
          <w:sz w:val="24"/>
          <w:szCs w:val="24"/>
          <w:lang w:val="uk-UA"/>
        </w:rPr>
        <w:t>8</w:t>
      </w:r>
      <w:r w:rsidRPr="00347E9F">
        <w:rPr>
          <w:sz w:val="24"/>
          <w:szCs w:val="24"/>
          <w:lang w:val="uk-UA"/>
        </w:rPr>
        <w:t xml:space="preserve"> </w:t>
      </w:r>
      <w:r w:rsidR="00B60E58">
        <w:rPr>
          <w:sz w:val="24"/>
          <w:szCs w:val="24"/>
          <w:lang w:val="uk-UA"/>
        </w:rPr>
        <w:t>сер</w:t>
      </w:r>
      <w:r w:rsidR="006F24C9">
        <w:rPr>
          <w:sz w:val="24"/>
          <w:szCs w:val="24"/>
          <w:lang w:val="uk-UA"/>
        </w:rPr>
        <w:t>пня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120E90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6F24C9">
        <w:rPr>
          <w:sz w:val="24"/>
          <w:szCs w:val="24"/>
          <w:lang w:val="uk-UA"/>
        </w:rPr>
        <w:t>звернення</w:t>
      </w:r>
      <w:r w:rsidR="009C1240" w:rsidRPr="00347E9F">
        <w:rPr>
          <w:sz w:val="24"/>
          <w:szCs w:val="24"/>
          <w:lang w:val="uk-UA"/>
        </w:rPr>
        <w:t xml:space="preserve"> </w:t>
      </w:r>
      <w:r w:rsidR="00B60E58" w:rsidRPr="00B60E58">
        <w:rPr>
          <w:b/>
          <w:sz w:val="24"/>
          <w:szCs w:val="24"/>
          <w:lang w:val="uk-UA"/>
        </w:rPr>
        <w:t>Управління нафтопромислового сервісу ПАТ «Укрнафта»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B60E58" w:rsidRPr="00B60E58">
        <w:rPr>
          <w:b/>
          <w:sz w:val="24"/>
          <w:szCs w:val="24"/>
          <w:lang w:val="uk-UA"/>
        </w:rPr>
        <w:t>00142800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B60E58" w:rsidRPr="00B60E58">
        <w:rPr>
          <w:b/>
          <w:sz w:val="24"/>
          <w:szCs w:val="24"/>
          <w:lang w:val="uk-UA"/>
        </w:rPr>
        <w:t>01/01/09/04/02/01-02/01/544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AE2761">
        <w:rPr>
          <w:b/>
          <w:sz w:val="24"/>
          <w:szCs w:val="24"/>
          <w:lang w:val="uk-UA"/>
        </w:rPr>
        <w:t>1</w:t>
      </w:r>
      <w:r w:rsidR="00026900">
        <w:rPr>
          <w:b/>
          <w:sz w:val="24"/>
          <w:szCs w:val="24"/>
          <w:lang w:val="uk-UA"/>
        </w:rPr>
        <w:t>0</w:t>
      </w:r>
      <w:r w:rsidR="002C708B" w:rsidRPr="002C708B">
        <w:rPr>
          <w:b/>
          <w:sz w:val="24"/>
          <w:szCs w:val="24"/>
          <w:lang w:val="uk-UA"/>
        </w:rPr>
        <w:t>.0</w:t>
      </w:r>
      <w:r w:rsidR="00B60E58">
        <w:rPr>
          <w:b/>
          <w:sz w:val="24"/>
          <w:szCs w:val="24"/>
          <w:lang w:val="uk-UA"/>
        </w:rPr>
        <w:t>8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B60E58" w:rsidP="00120E90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B60E58">
              <w:rPr>
                <w:b/>
                <w:sz w:val="24"/>
                <w:szCs w:val="24"/>
                <w:lang w:val="uk-UA"/>
              </w:rPr>
              <w:t xml:space="preserve">20П-025_76210000-8 - Послуги, пов’язані з видобуванням нафти (Проведення промислових досліджень на </w:t>
            </w:r>
            <w:proofErr w:type="spellStart"/>
            <w:r w:rsidRPr="00B60E58">
              <w:rPr>
                <w:b/>
                <w:sz w:val="24"/>
                <w:szCs w:val="24"/>
                <w:lang w:val="uk-UA"/>
              </w:rPr>
              <w:t>газоконденсатність</w:t>
            </w:r>
            <w:proofErr w:type="spellEnd"/>
            <w:r w:rsidRPr="00B60E58">
              <w:rPr>
                <w:b/>
                <w:sz w:val="24"/>
                <w:szCs w:val="24"/>
                <w:lang w:val="uk-UA"/>
              </w:rPr>
              <w:t xml:space="preserve"> на свердловинах ГПУ "</w:t>
            </w:r>
            <w:proofErr w:type="spellStart"/>
            <w:r w:rsidRPr="00B60E58">
              <w:rPr>
                <w:b/>
                <w:sz w:val="24"/>
                <w:szCs w:val="24"/>
                <w:lang w:val="uk-UA"/>
              </w:rPr>
              <w:t>Полтавагазвидобування</w:t>
            </w:r>
            <w:proofErr w:type="spellEnd"/>
            <w:r w:rsidRPr="00B60E58">
              <w:rPr>
                <w:b/>
                <w:sz w:val="24"/>
                <w:szCs w:val="24"/>
                <w:lang w:val="uk-UA"/>
              </w:rPr>
              <w:t>")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B60E58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B60E58">
              <w:rPr>
                <w:b/>
                <w:sz w:val="24"/>
                <w:szCs w:val="24"/>
                <w:lang w:val="uk-UA"/>
              </w:rPr>
              <w:t>UA-2020-06-25-011148-a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120E90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120E90" w:rsidRPr="00120E90">
        <w:rPr>
          <w:b/>
          <w:sz w:val="24"/>
          <w:szCs w:val="24"/>
          <w:lang w:val="uk-UA"/>
        </w:rPr>
        <w:t>Залишити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B60E58" w:rsidRPr="00B60E58" w:rsidRDefault="00B60E58" w:rsidP="00B60E58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B60E58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висновку, що звернення Управління нафтопромислового сервісу ПАТ «Укрнафта» подане з недотриманням вимог п. 9.9 "Положення про локальну конфліктну комісію АТ "Укргазвидобування" затвердженого наказом АТ "Укргазвидобування" від 31.07.2019 № 536, у зв’язку з чим відповідно до п. 9.11 "Положення про локальну конфліктну комісію АТ "Укргазвидобування"  залишається без розгляду.</w:t>
      </w:r>
    </w:p>
    <w:p w:rsidR="003A721E" w:rsidRDefault="00B60E58" w:rsidP="00B60E58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B60E58">
        <w:rPr>
          <w:sz w:val="24"/>
          <w:szCs w:val="24"/>
          <w:lang w:val="uk-UA"/>
        </w:rPr>
        <w:t>В той же час, у разі якщо учасник вважає, що його права та законні інтереси, пов'язані з участю у процедурі закупівлі, були порушені, він може у порядку, визначеному Законом України "Про публічні закупівлі" від 25.12.2015 № 922-VIII, звернутися зі скаргою до Антимонопольного комітету України, як органу оскарження.</w:t>
      </w:r>
    </w:p>
    <w:p w:rsidR="009D555D" w:rsidRDefault="009D555D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B60E58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с</w:t>
      </w:r>
      <w:r w:rsidR="00270C6D" w:rsidRPr="007F2C43">
        <w:rPr>
          <w:sz w:val="24"/>
          <w:szCs w:val="24"/>
          <w:lang w:val="uk-UA"/>
        </w:rPr>
        <w:t>екретар</w:t>
      </w:r>
      <w:r>
        <w:rPr>
          <w:sz w:val="24"/>
          <w:szCs w:val="24"/>
          <w:lang w:val="uk-UA"/>
        </w:rPr>
        <w:t>я</w:t>
      </w:r>
      <w:r w:rsidR="00270C6D" w:rsidRPr="007F2C43">
        <w:rPr>
          <w:sz w:val="24"/>
          <w:szCs w:val="24"/>
          <w:lang w:val="uk-UA"/>
        </w:rPr>
        <w:t xml:space="preserve">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І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П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Король</w:t>
      </w:r>
    </w:p>
    <w:p w:rsidR="001B569C" w:rsidRPr="007F2C43" w:rsidRDefault="006F24C9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B60E58">
        <w:rPr>
          <w:sz w:val="24"/>
          <w:szCs w:val="24"/>
          <w:lang w:val="uk-UA"/>
        </w:rPr>
        <w:t>8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B60E58">
        <w:rPr>
          <w:sz w:val="24"/>
          <w:szCs w:val="24"/>
          <w:lang w:val="uk-UA"/>
        </w:rPr>
        <w:t>8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  <w:bookmarkStart w:id="0" w:name="_GoBack"/>
      <w:bookmarkEnd w:id="0"/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246F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E120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EF3E-C43A-4BE4-B882-033B6DD0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Король Ігор</cp:lastModifiedBy>
  <cp:revision>31</cp:revision>
  <cp:lastPrinted>2019-04-18T07:33:00Z</cp:lastPrinted>
  <dcterms:created xsi:type="dcterms:W3CDTF">2020-02-28T12:21:00Z</dcterms:created>
  <dcterms:modified xsi:type="dcterms:W3CDTF">2020-08-18T09:05:00Z</dcterms:modified>
</cp:coreProperties>
</file>