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4DA5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00000" w:rsidRDefault="00814DA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527"/>
        <w:gridCol w:w="2402"/>
        <w:gridCol w:w="527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Правлiння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Прохоренко Олег Васильович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29.10.2018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4DA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4D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4DA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4DA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814DA5">
      <w:pPr>
        <w:rPr>
          <w:rFonts w:eastAsia="Times New Roman"/>
          <w:color w:val="000000"/>
        </w:rPr>
      </w:pPr>
    </w:p>
    <w:p w:rsidR="00000000" w:rsidRDefault="00814DA5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814DA5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4DA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Акцiонерне товариство "Укргазвидобування"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4DA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4DA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04053, Київ, вул.Кудрявська, 26/28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4DA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30019775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4DA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044 461 29 51, 461 29 51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4DA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olena.kupetska@ugv.com.ua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814DA5">
      <w:pPr>
        <w:rPr>
          <w:rFonts w:eastAsia="Times New Roman"/>
          <w:color w:val="000000"/>
        </w:rPr>
      </w:pPr>
    </w:p>
    <w:p w:rsidR="00000000" w:rsidRDefault="00814DA5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2396"/>
        <w:gridCol w:w="2452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29.10</w:t>
            </w:r>
            <w:r>
              <w:rPr>
                <w:rFonts w:eastAsia="Times New Roman"/>
                <w:color w:val="000000"/>
              </w:rPr>
              <w:t>.2018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www.ugv.com.ua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814DA5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814DA5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прийняття рішення про надання згоди на вчинення значних правочинів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484"/>
        <w:gridCol w:w="2968"/>
        <w:gridCol w:w="2226"/>
        <w:gridCol w:w="2226"/>
        <w:gridCol w:w="5194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Ринкова вартість майна або послуг, що є предметом правочину (тис. грн)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Вартість активів емітента за даними останньої річної фінансової звітності (</w:t>
            </w:r>
            <w:r>
              <w:rPr>
                <w:rFonts w:eastAsia="Times New Roman"/>
                <w:b/>
                <w:bCs/>
                <w:color w:val="000000"/>
              </w:rPr>
              <w:t>тис. грн)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Адреса сторінки власного веб-сайту, на якій розміщений протокол загальних збор</w:t>
            </w:r>
            <w:r>
              <w:rPr>
                <w:rFonts w:eastAsia="Times New Roman"/>
                <w:b/>
                <w:bCs/>
                <w:color w:val="000000"/>
              </w:rPr>
              <w:t xml:space="preserve">ів акціонерів/засідання наглядової ради, на яких/якому прийняте рішення 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47301514.881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146836446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4DA5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26.10.2018 року Загальними зборами акцiонерiв - Нацiональною акцiонерною компанiєю "Нафтогаз України" як єдиним акцiонером-власником 8 564 722 221 голосуючої акцiї Товариства, що є 100% статутного капiталу Товариства, було прийнято рiшення про надання згод</w:t>
            </w:r>
            <w:r>
              <w:rPr>
                <w:rFonts w:eastAsia="Times New Roman"/>
                <w:color w:val="000000"/>
              </w:rPr>
              <w:t>и на вчинення значного правочину, а саме укладення з Нацiональною акцiонерною компанiєю "Нафтогаз України" додаткової угоди до договору купiвлi-продажу природного газу сумарним обсягом до 8 129 084,155 тис.куб.м та розрахунковою вартiстю до 47301514.881 ти</w:t>
            </w:r>
            <w:r>
              <w:rPr>
                <w:rFonts w:eastAsia="Times New Roman"/>
                <w:color w:val="000000"/>
              </w:rPr>
              <w:t>с. грн.</w:t>
            </w:r>
            <w:r>
              <w:rPr>
                <w:rFonts w:eastAsia="Times New Roman"/>
                <w:color w:val="000000"/>
              </w:rPr>
              <w:br/>
              <w:t>Ринкова вартiсть майна, що є предметом правочину, становить 47301514.881 тис. грн.</w:t>
            </w:r>
            <w:r>
              <w:rPr>
                <w:rFonts w:eastAsia="Times New Roman"/>
                <w:color w:val="000000"/>
              </w:rPr>
              <w:br/>
              <w:t>Вартiсть активiв Товариства станом на 31.12.2017 року становить 146836446 тис. грн.</w:t>
            </w:r>
            <w:r>
              <w:rPr>
                <w:rFonts w:eastAsia="Times New Roman"/>
                <w:color w:val="000000"/>
              </w:rPr>
              <w:br/>
              <w:t>Спiввiдношення ринкової вартостi майна, що є предметом правочину, до вартостi акт</w:t>
            </w:r>
            <w:r>
              <w:rPr>
                <w:rFonts w:eastAsia="Times New Roman"/>
                <w:color w:val="000000"/>
              </w:rPr>
              <w:t>ивiв Товариства становить 32,21 %.</w:t>
            </w:r>
          </w:p>
        </w:tc>
      </w:tr>
    </w:tbl>
    <w:p w:rsidR="00814DA5" w:rsidRDefault="00814DA5">
      <w:pPr>
        <w:rPr>
          <w:rFonts w:eastAsia="Times New Roman"/>
        </w:rPr>
      </w:pPr>
    </w:p>
    <w:sectPr w:rsidR="00814DA5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5442"/>
    <w:rsid w:val="000A5442"/>
    <w:rsid w:val="0081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362DF-2DC6-4CDE-9B5F-300DAAD3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Новікова Ганна</dc:creator>
  <cp:keywords/>
  <dc:description/>
  <cp:lastModifiedBy>Новікова Ганна</cp:lastModifiedBy>
  <cp:revision>2</cp:revision>
  <dcterms:created xsi:type="dcterms:W3CDTF">2018-10-30T12:05:00Z</dcterms:created>
  <dcterms:modified xsi:type="dcterms:W3CDTF">2018-10-30T12:05:00Z</dcterms:modified>
</cp:coreProperties>
</file>