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F5" w:rsidRPr="00A672FB" w:rsidRDefault="00283AF5" w:rsidP="00283AF5">
      <w:pPr>
        <w:shd w:val="clear" w:color="auto" w:fill="FFFFFF"/>
        <w:spacing w:after="150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20"/>
          <w:szCs w:val="20"/>
          <w:lang w:eastAsia="uk-UA"/>
        </w:rPr>
      </w:pPr>
      <w:r w:rsidRPr="00A672FB">
        <w:rPr>
          <w:rFonts w:ascii="inherit" w:eastAsia="Times New Roman" w:hAnsi="inherit" w:cs="Arial"/>
          <w:color w:val="333333"/>
          <w:kern w:val="36"/>
          <w:sz w:val="20"/>
          <w:szCs w:val="20"/>
          <w:lang w:eastAsia="uk-UA"/>
        </w:rPr>
        <w:t>https://zakupki.prom.ua/gov/tenders/UA-2018-05-17-002329-a/complaints/80dc1f02d8a8476cb245e727db824bd9</w:t>
      </w:r>
    </w:p>
    <w:p w:rsidR="00283AF5" w:rsidRPr="00283AF5" w:rsidRDefault="00283AF5" w:rsidP="00283AF5">
      <w:pPr>
        <w:shd w:val="clear" w:color="auto" w:fill="FFFFFF"/>
        <w:spacing w:after="150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</w:pPr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18Т-374_Обладнання лабораторії тампонажних розчинів /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Equipment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of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the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laboratory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of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cementing</w:t>
      </w:r>
      <w:proofErr w:type="spellEnd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slurry</w:t>
      </w:r>
      <w:proofErr w:type="spellEnd"/>
    </w:p>
    <w:p w:rsidR="00283AF5" w:rsidRPr="00283AF5" w:rsidRDefault="00283AF5" w:rsidP="00283AF5">
      <w:pPr>
        <w:shd w:val="clear" w:color="auto" w:fill="FFFFFF"/>
        <w:spacing w:after="75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Жалоба</w:t>
      </w:r>
    </w:p>
    <w:p w:rsidR="00283AF5" w:rsidRPr="00283AF5" w:rsidRDefault="00283AF5" w:rsidP="00283A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Уважаемые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заказчик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просим Вас,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пожалуйста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пояснения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касательно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сложившейся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ситуации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вокруг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вывешенных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торгов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лаборатории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тампонажных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растворов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внести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ясность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своем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вопрос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от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потенциального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участника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 поводу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брендов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)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возможного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ограничения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числа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участников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был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предоставлен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Вашим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ответственным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специалистом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ПАО «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Укргаздобыча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»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согласно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политики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«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Цементирования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скважин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»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ориентируется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мировых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лидеров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производству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специализированного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лабораторного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для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исследования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тампонажных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растворов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Первое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хотелось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обратить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внимание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–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отсутствие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понимания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рынка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слабое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ориентирование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технических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специалистов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 той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причине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помимо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указанных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брендов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еще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минимум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один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всемирно-известный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авторитетный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Ofite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приводим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сравнение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еще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дюжину других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которые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появились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рынке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за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последние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15-20 лет).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Второе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–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собственно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прописанное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Общая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формулировка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тендерной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документации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допускает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представителей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мировых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Но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если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детально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изучить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то к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полностью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соответствовать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требованиям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)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допуститься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всего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один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участник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который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предложит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FANN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прописанные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подходит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даже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который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собственно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является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законодателем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моды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общепризнанным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мировым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такого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разработчики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непосредственно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присутствуют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совете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API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принимают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разработке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стандартов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же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тогда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говорить об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согласно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общей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формулировки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вроде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подходит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но прочитав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сравнив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его с каталогами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FANN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(каталоги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свободном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доступе), становиться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понятно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кого прописано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Третье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сразу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хотели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возразить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счет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Вашего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возможного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вопрос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Скорее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всего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можем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предположить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Вами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будет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предоставлен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следующего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характера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проанализировав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Ваши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другие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 другим закупкам) – «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предлагать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рассмотрению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аналогичное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которое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будет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иметь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характеристики не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хуже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указанных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». Но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просто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оборудованию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особенности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конкретного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Некий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потенциальный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участник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уже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выложил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большое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количество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вопросов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собственно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касающихся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этих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особенностей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например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значение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температуры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наличие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потенциометра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прочее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),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Вами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был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дан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все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прописанные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важны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все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указанное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должно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присутствовать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то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сами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подтвердили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обязательное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прописанному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техническому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всего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получается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следующее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–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согласно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Вашим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заверениям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участвовать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любой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(но в первую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очередь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ориентируетесь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мировых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), а по факту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исходя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из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требований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Ваших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ответов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можно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сделать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вывод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полностью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соответствовать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будет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только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Единственным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возможным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вариантом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участие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других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производителей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является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подача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сборного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предложения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но в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этому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случае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абсолютно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каждом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понятно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Chandler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Engineering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никогда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не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даст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предложение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представителю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Grace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некоторые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свои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приборы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чтобы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дополнить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предложение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последний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смог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полностью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соответствовать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техническому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Соответственно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мы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осмеливаемся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заявить,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что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данное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техническое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задание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есть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другим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как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лоббирование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интересов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одного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чем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Вы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нарушаете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принцип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прозрачности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закупки и уже на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этапе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уточнения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вопросов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делаете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единственным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возможным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победителем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компанию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Fann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Instruments</w:t>
      </w:r>
      <w:proofErr w:type="spellEnd"/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.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Дати подачі:</w:t>
      </w:r>
    </w:p>
    <w:p w:rsidR="00283AF5" w:rsidRPr="00283AF5" w:rsidRDefault="00283AF5" w:rsidP="00A672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  <w:bookmarkStart w:id="0" w:name="_GoBack"/>
      <w:bookmarkEnd w:id="0"/>
      <w:r w:rsidRPr="00283AF5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29 трав. 17:06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Дата зміни: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29 трав. 17:06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Тип скарги:</w:t>
      </w:r>
    </w:p>
    <w:p w:rsidR="00283AF5" w:rsidRPr="00283AF5" w:rsidRDefault="00283AF5" w:rsidP="00A672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  <w:r w:rsidRPr="00283AF5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оскарження умов тендера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ID:</w:t>
      </w:r>
    </w:p>
    <w:p w:rsidR="00283AF5" w:rsidRPr="00283AF5" w:rsidRDefault="00283AF5" w:rsidP="00A672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0"/>
          <w:szCs w:val="20"/>
          <w:lang w:eastAsia="uk-UA"/>
        </w:rPr>
        <w:t> </w:t>
      </w:r>
      <w:r w:rsidRPr="00283AF5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80dc1f02d8a8476cb245e727db824bd9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Ідентифікатор скарги: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color w:val="333333"/>
          <w:sz w:val="20"/>
          <w:szCs w:val="20"/>
          <w:lang w:eastAsia="uk-UA"/>
        </w:rPr>
      </w:pPr>
      <w:r w:rsidRPr="00283AF5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UA-2018-05-17-002329-a.a28</w:t>
      </w:r>
    </w:p>
    <w:p w:rsidR="00283AF5" w:rsidRPr="00283AF5" w:rsidRDefault="00283AF5" w:rsidP="00283AF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r w:rsidRPr="00283AF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Автор</w:t>
      </w:r>
    </w:p>
    <w:p w:rsidR="00283AF5" w:rsidRPr="00283AF5" w:rsidRDefault="00283AF5" w:rsidP="00283A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283AF5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 поточному статусі інформація про автора не доступна</w:t>
      </w:r>
    </w:p>
    <w:p w:rsidR="008319F7" w:rsidRDefault="00A672FB"/>
    <w:sectPr w:rsidR="0083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94"/>
    <w:rsid w:val="000E7C03"/>
    <w:rsid w:val="00283AF5"/>
    <w:rsid w:val="00295876"/>
    <w:rsid w:val="008A1B94"/>
    <w:rsid w:val="00A44F95"/>
    <w:rsid w:val="00A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5E5-5166-4979-80AE-E951798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83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A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3AF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zk-definition-listitem-text">
    <w:name w:val="zk-definition-list__item-text"/>
    <w:basedOn w:val="a0"/>
    <w:rsid w:val="00283AF5"/>
  </w:style>
  <w:style w:type="paragraph" w:styleId="a5">
    <w:name w:val="Balloon Text"/>
    <w:basedOn w:val="a"/>
    <w:link w:val="a6"/>
    <w:uiPriority w:val="99"/>
    <w:semiHidden/>
    <w:unhideWhenUsed/>
    <w:rsid w:val="00A6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824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11313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588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35028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294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462192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7068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469790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0646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6741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228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732893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31001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90707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3</cp:revision>
  <cp:lastPrinted>2018-05-30T07:48:00Z</cp:lastPrinted>
  <dcterms:created xsi:type="dcterms:W3CDTF">2018-05-30T07:46:00Z</dcterms:created>
  <dcterms:modified xsi:type="dcterms:W3CDTF">2018-05-30T07:48:00Z</dcterms:modified>
</cp:coreProperties>
</file>