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2"/>
      </w:tblGrid>
      <w:tr w:rsidR="002167F9" w:rsidTr="002167F9">
        <w:trPr>
          <w:trHeight w:hRule="exact" w:val="1534"/>
        </w:trPr>
        <w:tc>
          <w:tcPr>
            <w:tcW w:w="9962" w:type="dxa"/>
            <w:vAlign w:val="center"/>
          </w:tcPr>
          <w:p w:rsidR="002167F9" w:rsidRDefault="002167F9" w:rsidP="00774C3D">
            <w:pPr>
              <w:widowControl w:val="0"/>
              <w:autoSpaceDE w:val="0"/>
              <w:autoSpaceDN w:val="0"/>
              <w:adjustRightInd w:val="0"/>
              <w:spacing w:before="29" w:line="32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Комітет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конкурсних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торгів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Публічного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акціонерного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товариства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„Укргазвидобування”</w:t>
            </w:r>
          </w:p>
        </w:tc>
      </w:tr>
      <w:tr w:rsidR="002167F9" w:rsidTr="002167F9">
        <w:trPr>
          <w:trHeight w:hRule="exact" w:val="658"/>
        </w:trPr>
        <w:tc>
          <w:tcPr>
            <w:tcW w:w="9962" w:type="dxa"/>
          </w:tcPr>
          <w:p w:rsidR="002167F9" w:rsidRDefault="002167F9" w:rsidP="007F66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Публічне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акціонерне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товариство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"Укргазвидобування" м.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Київ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вул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Кудрявська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26/28, 04053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тел.: (044) 461-27-11</w:t>
            </w:r>
            <w:r w:rsidR="007F661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uk-UA"/>
              </w:rPr>
              <w:t>; 461-27-11.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51266" w:rsidRDefault="00E51266" w:rsidP="00E51266">
      <w:pPr>
        <w:ind w:left="5670"/>
        <w:rPr>
          <w:i/>
          <w:sz w:val="22"/>
          <w:szCs w:val="22"/>
          <w:lang w:val="uk-UA"/>
        </w:rPr>
      </w:pPr>
    </w:p>
    <w:p w:rsidR="00E51266" w:rsidRDefault="00E51266" w:rsidP="00E51266">
      <w:pPr>
        <w:ind w:left="5670"/>
        <w:rPr>
          <w:i/>
          <w:sz w:val="22"/>
          <w:szCs w:val="22"/>
          <w:lang w:val="uk-UA"/>
        </w:rPr>
      </w:pPr>
    </w:p>
    <w:p w:rsidR="00FB235A" w:rsidRPr="00E51266" w:rsidRDefault="00FB235A" w:rsidP="00E51266">
      <w:pPr>
        <w:ind w:left="5670"/>
        <w:rPr>
          <w:b/>
          <w:sz w:val="28"/>
          <w:szCs w:val="28"/>
          <w:lang w:val="uk-UA"/>
        </w:rPr>
      </w:pPr>
      <w:r w:rsidRPr="00E51266">
        <w:rPr>
          <w:b/>
          <w:sz w:val="28"/>
          <w:szCs w:val="28"/>
          <w:lang w:val="uk-UA"/>
        </w:rPr>
        <w:t xml:space="preserve">Учасникам процедури закупівлі </w:t>
      </w:r>
    </w:p>
    <w:p w:rsidR="00FB235A" w:rsidRDefault="00FB235A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E51266" w:rsidRDefault="00E51266" w:rsidP="00FB235A">
      <w:pPr>
        <w:rPr>
          <w:i/>
          <w:sz w:val="18"/>
          <w:szCs w:val="18"/>
          <w:lang w:val="uk-UA"/>
        </w:rPr>
      </w:pPr>
    </w:p>
    <w:p w:rsidR="00FB235A" w:rsidRPr="00407053" w:rsidRDefault="00FB235A" w:rsidP="00FB235A">
      <w:pPr>
        <w:rPr>
          <w:i/>
          <w:sz w:val="18"/>
          <w:szCs w:val="18"/>
          <w:lang w:val="uk-UA"/>
        </w:rPr>
      </w:pPr>
      <w:r w:rsidRPr="00407053">
        <w:rPr>
          <w:i/>
          <w:sz w:val="18"/>
          <w:szCs w:val="18"/>
          <w:lang w:val="uk-UA"/>
        </w:rPr>
        <w:t>Щодо внесення змін до документації процедури</w:t>
      </w:r>
    </w:p>
    <w:p w:rsidR="00F67C80" w:rsidRDefault="00FB235A" w:rsidP="00FB235A">
      <w:pPr>
        <w:rPr>
          <w:i/>
          <w:sz w:val="18"/>
          <w:szCs w:val="18"/>
          <w:lang w:val="uk-UA"/>
        </w:rPr>
      </w:pPr>
      <w:r w:rsidRPr="00407053">
        <w:rPr>
          <w:i/>
          <w:sz w:val="18"/>
          <w:szCs w:val="18"/>
          <w:lang w:val="uk-UA"/>
        </w:rPr>
        <w:t>закупівлі</w:t>
      </w:r>
      <w:r w:rsidR="00F67C80">
        <w:rPr>
          <w:i/>
          <w:sz w:val="18"/>
          <w:szCs w:val="18"/>
          <w:lang w:val="uk-UA"/>
        </w:rPr>
        <w:t xml:space="preserve"> </w:t>
      </w:r>
      <w:r w:rsidR="00F67C80" w:rsidRPr="00F67C80">
        <w:rPr>
          <w:i/>
          <w:sz w:val="18"/>
          <w:szCs w:val="18"/>
          <w:lang w:val="uk-UA"/>
        </w:rPr>
        <w:t xml:space="preserve">16П-039_ Роботи з інтенсифікації </w:t>
      </w:r>
    </w:p>
    <w:p w:rsidR="00F67C80" w:rsidRDefault="00F67C80" w:rsidP="00FB235A">
      <w:pPr>
        <w:rPr>
          <w:i/>
          <w:sz w:val="18"/>
          <w:szCs w:val="18"/>
          <w:lang w:val="uk-UA"/>
        </w:rPr>
      </w:pPr>
      <w:r w:rsidRPr="00F67C80">
        <w:rPr>
          <w:i/>
          <w:sz w:val="18"/>
          <w:szCs w:val="18"/>
          <w:lang w:val="uk-UA"/>
        </w:rPr>
        <w:t>видобутку на ро</w:t>
      </w:r>
      <w:r>
        <w:rPr>
          <w:i/>
          <w:sz w:val="18"/>
          <w:szCs w:val="18"/>
          <w:lang w:val="uk-UA"/>
        </w:rPr>
        <w:t>довищах ПАТ "Укргазвидобування".</w:t>
      </w:r>
    </w:p>
    <w:p w:rsidR="00F67C80" w:rsidRDefault="00F67C80" w:rsidP="00FB235A">
      <w:pPr>
        <w:rPr>
          <w:i/>
          <w:sz w:val="18"/>
          <w:szCs w:val="18"/>
          <w:lang w:val="uk-UA"/>
        </w:rPr>
      </w:pPr>
      <w:r w:rsidRPr="00F67C80">
        <w:rPr>
          <w:i/>
          <w:sz w:val="18"/>
          <w:szCs w:val="18"/>
          <w:lang w:val="uk-UA"/>
        </w:rPr>
        <w:t>Гідророзрив пласта (виконання робіт з ГРП на родовищах</w:t>
      </w:r>
    </w:p>
    <w:p w:rsidR="00FB235A" w:rsidRDefault="00F67C80" w:rsidP="00FB235A">
      <w:pPr>
        <w:rPr>
          <w:i/>
          <w:sz w:val="18"/>
          <w:szCs w:val="18"/>
          <w:lang w:val="uk-UA"/>
        </w:rPr>
      </w:pPr>
      <w:r w:rsidRPr="00F67C80">
        <w:rPr>
          <w:i/>
          <w:sz w:val="18"/>
          <w:szCs w:val="18"/>
          <w:lang w:val="uk-UA"/>
        </w:rPr>
        <w:t>ПАТ "Укргазвидобування")</w:t>
      </w:r>
    </w:p>
    <w:p w:rsidR="00362431" w:rsidRPr="00407053" w:rsidRDefault="00362431" w:rsidP="00FB235A">
      <w:pPr>
        <w:rPr>
          <w:i/>
          <w:sz w:val="18"/>
          <w:szCs w:val="18"/>
          <w:lang w:val="uk-UA"/>
        </w:rPr>
      </w:pPr>
      <w:r w:rsidRPr="00362431">
        <w:rPr>
          <w:i/>
          <w:sz w:val="18"/>
          <w:szCs w:val="18"/>
          <w:lang w:val="uk-UA"/>
        </w:rPr>
        <w:t>оголошення № 16П-039 від 12.05.2016</w:t>
      </w:r>
      <w:r w:rsidR="002A1F6C">
        <w:rPr>
          <w:i/>
          <w:sz w:val="18"/>
          <w:szCs w:val="18"/>
          <w:lang w:val="uk-UA"/>
        </w:rPr>
        <w:t xml:space="preserve"> р.</w:t>
      </w:r>
      <w:bookmarkStart w:id="0" w:name="_GoBack"/>
      <w:bookmarkEnd w:id="0"/>
    </w:p>
    <w:p w:rsidR="00FB235A" w:rsidRDefault="00FB235A" w:rsidP="00FB235A">
      <w:pPr>
        <w:tabs>
          <w:tab w:val="left" w:pos="4320"/>
        </w:tabs>
        <w:jc w:val="center"/>
        <w:rPr>
          <w:b/>
          <w:i/>
          <w:sz w:val="26"/>
          <w:szCs w:val="26"/>
          <w:lang w:val="uk-UA"/>
        </w:rPr>
      </w:pPr>
    </w:p>
    <w:p w:rsidR="00E51266" w:rsidRDefault="00E51266" w:rsidP="00FB235A">
      <w:pPr>
        <w:tabs>
          <w:tab w:val="left" w:pos="4320"/>
        </w:tabs>
        <w:jc w:val="center"/>
        <w:rPr>
          <w:b/>
          <w:i/>
          <w:sz w:val="26"/>
          <w:szCs w:val="26"/>
          <w:lang w:val="uk-UA"/>
        </w:rPr>
      </w:pPr>
    </w:p>
    <w:p w:rsidR="00E51266" w:rsidRPr="001C5510" w:rsidRDefault="00E51266" w:rsidP="00FB235A">
      <w:pPr>
        <w:tabs>
          <w:tab w:val="left" w:pos="4320"/>
        </w:tabs>
        <w:jc w:val="center"/>
        <w:rPr>
          <w:b/>
          <w:i/>
          <w:sz w:val="26"/>
          <w:szCs w:val="26"/>
          <w:lang w:val="uk-UA"/>
        </w:rPr>
      </w:pPr>
    </w:p>
    <w:p w:rsidR="00FB235A" w:rsidRPr="001C5510" w:rsidRDefault="00362431" w:rsidP="00FB235A">
      <w:pPr>
        <w:tabs>
          <w:tab w:val="left" w:pos="4320"/>
        </w:tabs>
        <w:jc w:val="center"/>
        <w:rPr>
          <w:sz w:val="26"/>
          <w:szCs w:val="26"/>
          <w:lang w:val="uk-UA"/>
        </w:rPr>
      </w:pPr>
      <w:r w:rsidRPr="001C5510">
        <w:rPr>
          <w:b/>
          <w:i/>
          <w:sz w:val="26"/>
          <w:szCs w:val="26"/>
          <w:lang w:val="uk-UA"/>
        </w:rPr>
        <w:t>ПОВІДОМЛЕННЯ</w:t>
      </w:r>
    </w:p>
    <w:p w:rsidR="00FB235A" w:rsidRPr="001C5510" w:rsidRDefault="00FB235A" w:rsidP="00FB235A">
      <w:pPr>
        <w:rPr>
          <w:sz w:val="26"/>
          <w:szCs w:val="26"/>
          <w:lang w:val="uk-UA"/>
        </w:rPr>
      </w:pPr>
    </w:p>
    <w:p w:rsidR="00FB235A" w:rsidRPr="00FD1C2D" w:rsidRDefault="00FB235A" w:rsidP="005B51E4">
      <w:pPr>
        <w:ind w:firstLine="709"/>
        <w:jc w:val="both"/>
        <w:rPr>
          <w:sz w:val="26"/>
          <w:szCs w:val="26"/>
          <w:lang w:val="uk-UA"/>
        </w:rPr>
      </w:pPr>
      <w:r w:rsidRPr="00FD1C2D">
        <w:rPr>
          <w:sz w:val="26"/>
          <w:szCs w:val="26"/>
          <w:lang w:val="uk-UA"/>
        </w:rPr>
        <w:t xml:space="preserve">ПАТ „Укргазвидобування” повідомляє про внесення змін до документації </w:t>
      </w:r>
      <w:r w:rsidR="00362431" w:rsidRPr="0012169B">
        <w:rPr>
          <w:rFonts w:eastAsia="Calibri"/>
          <w:sz w:val="28"/>
          <w:szCs w:val="28"/>
          <w:lang w:val="uk-UA"/>
        </w:rPr>
        <w:t>процедури відкритих торгів зі зменшенням ціни (</w:t>
      </w:r>
      <w:proofErr w:type="spellStart"/>
      <w:r w:rsidR="00362431" w:rsidRPr="0012169B">
        <w:rPr>
          <w:rFonts w:eastAsia="Calibri"/>
          <w:sz w:val="28"/>
          <w:szCs w:val="28"/>
          <w:lang w:val="uk-UA"/>
        </w:rPr>
        <w:t>редукціону</w:t>
      </w:r>
      <w:proofErr w:type="spellEnd"/>
      <w:r w:rsidR="00362431" w:rsidRPr="0012169B">
        <w:rPr>
          <w:rFonts w:eastAsia="Calibri"/>
          <w:sz w:val="28"/>
          <w:szCs w:val="28"/>
          <w:lang w:val="uk-UA"/>
        </w:rPr>
        <w:t>)</w:t>
      </w:r>
      <w:r w:rsidR="00362431">
        <w:rPr>
          <w:rFonts w:eastAsia="Calibri"/>
          <w:sz w:val="28"/>
          <w:szCs w:val="28"/>
          <w:lang w:val="uk-UA"/>
        </w:rPr>
        <w:t xml:space="preserve"> </w:t>
      </w:r>
      <w:r w:rsidR="00362431" w:rsidRPr="00336322">
        <w:rPr>
          <w:b/>
          <w:bCs/>
          <w:color w:val="000000"/>
          <w:sz w:val="28"/>
          <w:szCs w:val="28"/>
          <w:lang w:val="uk-UA"/>
        </w:rPr>
        <w:t>16П-039_</w:t>
      </w:r>
      <w:r w:rsidR="00362431" w:rsidRPr="00336322">
        <w:rPr>
          <w:b/>
          <w:sz w:val="32"/>
          <w:szCs w:val="32"/>
          <w:lang w:val="uk-UA"/>
        </w:rPr>
        <w:t xml:space="preserve"> </w:t>
      </w:r>
      <w:r w:rsidR="00362431" w:rsidRPr="00336322">
        <w:rPr>
          <w:b/>
          <w:sz w:val="28"/>
          <w:szCs w:val="28"/>
          <w:lang w:val="uk-UA"/>
        </w:rPr>
        <w:t>Роботи з інтенсифікації видобутку на родовищах ПАТ "Укргазвидобування". Гідророзрив пласта (виконання робіт з ГРП на родовищах ПАТ "Укргазвидобування")</w:t>
      </w:r>
      <w:r w:rsidR="00E51266">
        <w:rPr>
          <w:b/>
          <w:sz w:val="28"/>
          <w:szCs w:val="28"/>
          <w:lang w:val="uk-UA"/>
        </w:rPr>
        <w:t xml:space="preserve"> </w:t>
      </w:r>
      <w:r w:rsidR="00E51266" w:rsidRPr="00E51266">
        <w:rPr>
          <w:sz w:val="28"/>
          <w:szCs w:val="28"/>
          <w:lang w:val="uk-UA"/>
        </w:rPr>
        <w:t>та</w:t>
      </w:r>
      <w:r w:rsidR="00362431" w:rsidRPr="00E51266">
        <w:rPr>
          <w:sz w:val="28"/>
          <w:szCs w:val="28"/>
          <w:lang w:val="uk-UA"/>
        </w:rPr>
        <w:t xml:space="preserve"> </w:t>
      </w:r>
      <w:r w:rsidR="00362431">
        <w:rPr>
          <w:sz w:val="26"/>
          <w:szCs w:val="26"/>
          <w:lang w:val="uk-UA"/>
        </w:rPr>
        <w:t>оголошення № 16П</w:t>
      </w:r>
      <w:r w:rsidR="00D107E8" w:rsidRPr="00D107E8">
        <w:rPr>
          <w:sz w:val="26"/>
          <w:szCs w:val="26"/>
          <w:lang w:val="uk-UA"/>
        </w:rPr>
        <w:t>-</w:t>
      </w:r>
      <w:r w:rsidR="00362431">
        <w:rPr>
          <w:sz w:val="26"/>
          <w:szCs w:val="26"/>
          <w:lang w:val="uk-UA"/>
        </w:rPr>
        <w:t>039</w:t>
      </w:r>
      <w:r w:rsidR="00D107E8" w:rsidRPr="00D107E8">
        <w:rPr>
          <w:sz w:val="26"/>
          <w:szCs w:val="26"/>
          <w:lang w:val="uk-UA"/>
        </w:rPr>
        <w:t xml:space="preserve"> </w:t>
      </w:r>
      <w:r w:rsidR="00362431">
        <w:rPr>
          <w:sz w:val="26"/>
          <w:szCs w:val="26"/>
          <w:lang w:val="uk-UA"/>
        </w:rPr>
        <w:t>від 12.</w:t>
      </w:r>
      <w:r w:rsidR="00D107E8" w:rsidRPr="00D107E8">
        <w:rPr>
          <w:sz w:val="26"/>
          <w:szCs w:val="26"/>
          <w:lang w:val="uk-UA"/>
        </w:rPr>
        <w:t>0</w:t>
      </w:r>
      <w:r w:rsidR="00362431">
        <w:rPr>
          <w:sz w:val="26"/>
          <w:szCs w:val="26"/>
          <w:lang w:val="uk-UA"/>
        </w:rPr>
        <w:t>5</w:t>
      </w:r>
      <w:r w:rsidR="00D107E8" w:rsidRPr="00D107E8">
        <w:rPr>
          <w:sz w:val="26"/>
          <w:szCs w:val="26"/>
          <w:lang w:val="uk-UA"/>
        </w:rPr>
        <w:t>.201</w:t>
      </w:r>
      <w:r w:rsidR="00362431">
        <w:rPr>
          <w:sz w:val="26"/>
          <w:szCs w:val="26"/>
          <w:lang w:val="uk-UA"/>
        </w:rPr>
        <w:t>6</w:t>
      </w:r>
      <w:r w:rsidR="00D107E8">
        <w:rPr>
          <w:sz w:val="26"/>
          <w:szCs w:val="26"/>
          <w:lang w:val="uk-UA"/>
        </w:rPr>
        <w:t xml:space="preserve"> </w:t>
      </w:r>
      <w:r w:rsidR="00D107E8" w:rsidRPr="00D107E8">
        <w:rPr>
          <w:sz w:val="26"/>
          <w:szCs w:val="26"/>
          <w:lang w:val="uk-UA"/>
        </w:rPr>
        <w:t>р</w:t>
      </w:r>
      <w:r w:rsidRPr="00FD1C2D">
        <w:rPr>
          <w:sz w:val="26"/>
          <w:szCs w:val="26"/>
          <w:lang w:val="uk-UA"/>
        </w:rPr>
        <w:t>.</w:t>
      </w:r>
      <w:r w:rsidRPr="00FD1C2D">
        <w:rPr>
          <w:i/>
          <w:sz w:val="26"/>
          <w:szCs w:val="26"/>
          <w:lang w:val="uk-UA"/>
        </w:rPr>
        <w:t xml:space="preserve">, </w:t>
      </w:r>
      <w:r w:rsidRPr="00FD1C2D">
        <w:rPr>
          <w:sz w:val="26"/>
          <w:szCs w:val="26"/>
          <w:lang w:val="uk-UA"/>
        </w:rPr>
        <w:t>що оприлюднен</w:t>
      </w:r>
      <w:r w:rsidR="00E51266">
        <w:rPr>
          <w:sz w:val="26"/>
          <w:szCs w:val="26"/>
          <w:lang w:val="uk-UA"/>
        </w:rPr>
        <w:t>і</w:t>
      </w:r>
      <w:r w:rsidRPr="00FD1C2D">
        <w:rPr>
          <w:sz w:val="26"/>
          <w:szCs w:val="26"/>
          <w:lang w:val="uk-UA"/>
        </w:rPr>
        <w:t xml:space="preserve"> на власному сайті ПАТ «Укргазвидобування» - </w:t>
      </w:r>
      <w:hyperlink r:id="rId7" w:history="1">
        <w:r w:rsidRPr="00FD1C2D">
          <w:rPr>
            <w:rStyle w:val="a7"/>
            <w:i/>
            <w:sz w:val="26"/>
            <w:szCs w:val="26"/>
            <w:lang w:val="en-US"/>
          </w:rPr>
          <w:t>www</w:t>
        </w:r>
        <w:r w:rsidRPr="00FD1C2D">
          <w:rPr>
            <w:rStyle w:val="a7"/>
            <w:i/>
            <w:sz w:val="26"/>
            <w:szCs w:val="26"/>
            <w:lang w:val="uk-UA"/>
          </w:rPr>
          <w:t>.</w:t>
        </w:r>
        <w:proofErr w:type="spellStart"/>
        <w:r w:rsidRPr="00FD1C2D">
          <w:rPr>
            <w:rStyle w:val="a7"/>
            <w:i/>
            <w:sz w:val="26"/>
            <w:szCs w:val="26"/>
          </w:rPr>
          <w:t>ugv</w:t>
        </w:r>
        <w:proofErr w:type="spellEnd"/>
        <w:r w:rsidRPr="00FD1C2D">
          <w:rPr>
            <w:rStyle w:val="a7"/>
            <w:i/>
            <w:sz w:val="26"/>
            <w:szCs w:val="26"/>
            <w:lang w:val="uk-UA"/>
          </w:rPr>
          <w:t>.</w:t>
        </w:r>
        <w:proofErr w:type="spellStart"/>
        <w:r w:rsidRPr="00FD1C2D">
          <w:rPr>
            <w:rStyle w:val="a7"/>
            <w:i/>
            <w:sz w:val="26"/>
            <w:szCs w:val="26"/>
          </w:rPr>
          <w:t>com</w:t>
        </w:r>
        <w:proofErr w:type="spellEnd"/>
        <w:r w:rsidRPr="00FD1C2D">
          <w:rPr>
            <w:rStyle w:val="a7"/>
            <w:i/>
            <w:sz w:val="26"/>
            <w:szCs w:val="26"/>
            <w:lang w:val="uk-UA"/>
          </w:rPr>
          <w:t>.</w:t>
        </w:r>
        <w:proofErr w:type="spellStart"/>
        <w:r w:rsidRPr="00FD1C2D">
          <w:rPr>
            <w:rStyle w:val="a7"/>
            <w:i/>
            <w:sz w:val="26"/>
            <w:szCs w:val="26"/>
          </w:rPr>
          <w:t>ua</w:t>
        </w:r>
        <w:proofErr w:type="spellEnd"/>
      </w:hyperlink>
      <w:r w:rsidRPr="00FD1C2D">
        <w:rPr>
          <w:sz w:val="26"/>
          <w:szCs w:val="26"/>
          <w:lang w:val="uk-UA"/>
        </w:rPr>
        <w:t>, а саме:</w:t>
      </w:r>
    </w:p>
    <w:p w:rsidR="009F653A" w:rsidRPr="00B0120D" w:rsidRDefault="00085B31" w:rsidP="005B51E4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9F653A" w:rsidRPr="008E211E">
        <w:rPr>
          <w:b/>
          <w:sz w:val="28"/>
          <w:szCs w:val="28"/>
          <w:lang w:val="uk-UA"/>
        </w:rPr>
        <w:t xml:space="preserve">1. </w:t>
      </w:r>
      <w:proofErr w:type="spellStart"/>
      <w:r w:rsidR="009F653A">
        <w:rPr>
          <w:sz w:val="28"/>
          <w:szCs w:val="28"/>
          <w:lang w:val="uk-UA"/>
        </w:rPr>
        <w:t>В</w:t>
      </w:r>
      <w:r w:rsidR="009F653A" w:rsidRPr="00B0120D">
        <w:rPr>
          <w:sz w:val="28"/>
          <w:szCs w:val="28"/>
          <w:lang w:val="uk-UA"/>
        </w:rPr>
        <w:t>нести</w:t>
      </w:r>
      <w:proofErr w:type="spellEnd"/>
      <w:r w:rsidR="009F653A" w:rsidRPr="00B0120D">
        <w:rPr>
          <w:sz w:val="28"/>
          <w:szCs w:val="28"/>
          <w:lang w:val="uk-UA"/>
        </w:rPr>
        <w:t xml:space="preserve"> зміни в оголошення про </w:t>
      </w:r>
      <w:r w:rsidR="009F653A" w:rsidRPr="00DB164A">
        <w:rPr>
          <w:sz w:val="28"/>
          <w:szCs w:val="28"/>
          <w:lang w:val="uk-UA"/>
        </w:rPr>
        <w:t xml:space="preserve">проведення </w:t>
      </w:r>
      <w:r w:rsidR="009F653A">
        <w:rPr>
          <w:sz w:val="28"/>
          <w:szCs w:val="28"/>
          <w:lang w:val="uk-UA"/>
        </w:rPr>
        <w:t>процедури відкритих торгів зі зменшенням ціни (</w:t>
      </w:r>
      <w:proofErr w:type="spellStart"/>
      <w:r w:rsidR="009F653A">
        <w:rPr>
          <w:sz w:val="28"/>
          <w:szCs w:val="28"/>
          <w:lang w:val="uk-UA"/>
        </w:rPr>
        <w:t>редукціон</w:t>
      </w:r>
      <w:proofErr w:type="spellEnd"/>
      <w:r w:rsidR="009F653A">
        <w:rPr>
          <w:sz w:val="28"/>
          <w:szCs w:val="28"/>
          <w:lang w:val="uk-UA"/>
        </w:rPr>
        <w:t>)</w:t>
      </w:r>
      <w:r w:rsidR="009F653A" w:rsidRPr="00B0120D">
        <w:rPr>
          <w:sz w:val="28"/>
          <w:szCs w:val="28"/>
          <w:lang w:val="uk-UA"/>
        </w:rPr>
        <w:t xml:space="preserve"> та викласти наступним чином: </w:t>
      </w:r>
    </w:p>
    <w:p w:rsidR="009F653A" w:rsidRPr="00085B31" w:rsidRDefault="009F653A" w:rsidP="005B51E4">
      <w:pPr>
        <w:ind w:firstLine="709"/>
        <w:rPr>
          <w:b/>
          <w:bCs/>
          <w:sz w:val="28"/>
          <w:szCs w:val="28"/>
          <w:lang w:val="uk-UA"/>
        </w:rPr>
      </w:pPr>
      <w:r w:rsidRPr="003C4BBC">
        <w:rPr>
          <w:bCs/>
          <w:sz w:val="28"/>
          <w:szCs w:val="28"/>
        </w:rPr>
        <w:t xml:space="preserve">п.6.2. Строк: </w:t>
      </w:r>
      <w:r>
        <w:rPr>
          <w:b/>
          <w:bCs/>
          <w:sz w:val="28"/>
          <w:szCs w:val="28"/>
          <w:lang w:val="uk-UA"/>
        </w:rPr>
        <w:t>13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uk-UA"/>
        </w:rPr>
        <w:t>6</w:t>
      </w:r>
      <w:r w:rsidRPr="003C4BBC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  <w:lang w:val="uk-UA"/>
        </w:rPr>
        <w:t>6</w:t>
      </w:r>
      <w:r w:rsidRPr="003C4BB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>16</w:t>
      </w:r>
      <w:r w:rsidRPr="003C4BB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uk-UA"/>
        </w:rPr>
        <w:t>0</w:t>
      </w:r>
      <w:r w:rsidRPr="003C4BBC">
        <w:rPr>
          <w:b/>
          <w:bCs/>
          <w:sz w:val="28"/>
          <w:szCs w:val="28"/>
        </w:rPr>
        <w:t>0 год.</w:t>
      </w:r>
    </w:p>
    <w:p w:rsidR="009F653A" w:rsidRPr="008611B8" w:rsidRDefault="009F653A" w:rsidP="005B51E4">
      <w:pPr>
        <w:ind w:firstLine="709"/>
        <w:rPr>
          <w:b/>
          <w:bCs/>
          <w:sz w:val="28"/>
          <w:szCs w:val="28"/>
          <w:lang w:val="uk-UA"/>
        </w:rPr>
      </w:pPr>
      <w:r w:rsidRPr="003C4BBC">
        <w:rPr>
          <w:bCs/>
          <w:sz w:val="28"/>
          <w:szCs w:val="28"/>
        </w:rPr>
        <w:t xml:space="preserve">п.7.2. Дата: </w:t>
      </w:r>
      <w:r>
        <w:rPr>
          <w:b/>
          <w:bCs/>
          <w:sz w:val="28"/>
          <w:szCs w:val="28"/>
          <w:lang w:val="uk-UA"/>
        </w:rPr>
        <w:t>14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uk-UA"/>
        </w:rPr>
        <w:t>6</w:t>
      </w:r>
      <w:r w:rsidRPr="003C4BBC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  <w:lang w:val="uk-UA"/>
        </w:rPr>
        <w:t>6 р.</w:t>
      </w:r>
    </w:p>
    <w:p w:rsidR="009F653A" w:rsidRPr="008E211E" w:rsidRDefault="009F653A" w:rsidP="005B51E4">
      <w:pPr>
        <w:ind w:firstLine="709"/>
        <w:jc w:val="both"/>
        <w:rPr>
          <w:sz w:val="26"/>
          <w:szCs w:val="26"/>
          <w:lang w:val="uk-UA"/>
        </w:rPr>
      </w:pPr>
      <w:r w:rsidRPr="008E211E">
        <w:rPr>
          <w:b/>
          <w:sz w:val="26"/>
          <w:szCs w:val="26"/>
          <w:lang w:val="uk-UA"/>
        </w:rPr>
        <w:t>2.</w:t>
      </w:r>
      <w:r w:rsidRPr="008E211E">
        <w:rPr>
          <w:sz w:val="26"/>
          <w:szCs w:val="26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Внести</w:t>
      </w:r>
      <w:proofErr w:type="spellEnd"/>
      <w:r w:rsidRPr="008E211E">
        <w:rPr>
          <w:sz w:val="28"/>
          <w:szCs w:val="28"/>
          <w:lang w:val="uk-UA"/>
        </w:rPr>
        <w:t xml:space="preserve"> зміни до документації процедури закупівлі, а саме:</w:t>
      </w:r>
    </w:p>
    <w:p w:rsidR="00FB235A" w:rsidRPr="008E211E" w:rsidRDefault="009F653A" w:rsidP="005B51E4">
      <w:pPr>
        <w:ind w:firstLine="709"/>
        <w:jc w:val="both"/>
        <w:rPr>
          <w:bCs/>
          <w:sz w:val="26"/>
          <w:szCs w:val="26"/>
          <w:lang w:val="uk-UA"/>
        </w:rPr>
      </w:pPr>
      <w:r w:rsidRPr="008E211E">
        <w:rPr>
          <w:sz w:val="26"/>
          <w:szCs w:val="26"/>
          <w:lang w:val="uk-UA"/>
        </w:rPr>
        <w:t xml:space="preserve">У </w:t>
      </w:r>
      <w:r w:rsidR="00FB235A" w:rsidRPr="008E211E">
        <w:rPr>
          <w:bCs/>
          <w:sz w:val="26"/>
          <w:szCs w:val="26"/>
          <w:lang w:val="uk-UA"/>
        </w:rPr>
        <w:t xml:space="preserve">Розділ 4 </w:t>
      </w:r>
      <w:proofErr w:type="spellStart"/>
      <w:r w:rsidR="00FB235A" w:rsidRPr="008E211E">
        <w:rPr>
          <w:bCs/>
          <w:sz w:val="26"/>
          <w:szCs w:val="26"/>
          <w:lang w:val="uk-UA"/>
        </w:rPr>
        <w:t>внести</w:t>
      </w:r>
      <w:proofErr w:type="spellEnd"/>
      <w:r w:rsidR="00FB235A" w:rsidRPr="008E211E">
        <w:rPr>
          <w:bCs/>
          <w:sz w:val="26"/>
          <w:szCs w:val="26"/>
          <w:lang w:val="uk-UA"/>
        </w:rPr>
        <w:t xml:space="preserve"> наступні зміни:</w:t>
      </w:r>
    </w:p>
    <w:p w:rsidR="008E211E" w:rsidRPr="008E211E" w:rsidRDefault="008E211E" w:rsidP="005B51E4">
      <w:pPr>
        <w:ind w:right="-141" w:firstLine="709"/>
        <w:jc w:val="both"/>
        <w:rPr>
          <w:rStyle w:val="a6"/>
          <w:sz w:val="28"/>
          <w:szCs w:val="28"/>
          <w:lang w:val="uk-UA"/>
        </w:rPr>
      </w:pPr>
      <w:r w:rsidRPr="008E211E">
        <w:rPr>
          <w:rStyle w:val="a6"/>
          <w:sz w:val="28"/>
          <w:szCs w:val="28"/>
          <w:lang w:val="uk-UA"/>
        </w:rPr>
        <w:t>п. 1. Спосіб, місце та кінцевий строк подання пропозицій процедури закупівлі:</w:t>
      </w:r>
    </w:p>
    <w:p w:rsidR="008E211E" w:rsidRPr="008E211E" w:rsidRDefault="008E211E" w:rsidP="005B51E4">
      <w:pPr>
        <w:ind w:firstLine="709"/>
        <w:jc w:val="both"/>
        <w:rPr>
          <w:rStyle w:val="a6"/>
          <w:sz w:val="28"/>
          <w:szCs w:val="28"/>
          <w:lang w:val="uk-UA"/>
        </w:rPr>
      </w:pPr>
      <w:r w:rsidRPr="00E51266">
        <w:rPr>
          <w:b/>
          <w:bCs/>
          <w:sz w:val="28"/>
          <w:szCs w:val="28"/>
          <w:lang w:val="uk-UA"/>
        </w:rPr>
        <w:t xml:space="preserve">- </w:t>
      </w:r>
      <w:r w:rsidRPr="008E211E">
        <w:rPr>
          <w:bCs/>
          <w:sz w:val="28"/>
          <w:szCs w:val="28"/>
          <w:lang w:val="uk-UA"/>
        </w:rPr>
        <w:t>кінцевий строк подання пропозицій (дата, час):</w:t>
      </w:r>
      <w:r w:rsidRPr="008E211E">
        <w:rPr>
          <w:b/>
          <w:bCs/>
          <w:sz w:val="28"/>
          <w:szCs w:val="28"/>
          <w:lang w:val="uk-UA"/>
        </w:rPr>
        <w:t xml:space="preserve"> Кінцевий строк:</w:t>
      </w:r>
      <w:r w:rsidRPr="008E211E">
        <w:rPr>
          <w:bCs/>
          <w:sz w:val="28"/>
          <w:szCs w:val="28"/>
          <w:lang w:val="uk-UA"/>
        </w:rPr>
        <w:t xml:space="preserve"> </w:t>
      </w:r>
      <w:r w:rsidRPr="008E211E">
        <w:rPr>
          <w:b/>
          <w:bCs/>
          <w:sz w:val="28"/>
          <w:szCs w:val="28"/>
          <w:lang w:val="uk-UA"/>
        </w:rPr>
        <w:t>13.06.2016 року, до 16.00 год.</w:t>
      </w:r>
    </w:p>
    <w:p w:rsidR="008E211E" w:rsidRPr="008E211E" w:rsidRDefault="008E211E" w:rsidP="005B51E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E211E">
        <w:rPr>
          <w:rStyle w:val="a6"/>
          <w:sz w:val="28"/>
          <w:szCs w:val="28"/>
          <w:lang w:val="uk-UA"/>
        </w:rPr>
        <w:t>п. 2. Місце, дата та час розкриття пропозицій процедури закупівлі на І-му етапі</w:t>
      </w:r>
      <w:r w:rsidRPr="008E211E">
        <w:rPr>
          <w:sz w:val="28"/>
          <w:szCs w:val="28"/>
          <w:lang w:val="uk-UA"/>
        </w:rPr>
        <w:t>:</w:t>
      </w:r>
    </w:p>
    <w:p w:rsidR="00EF79E8" w:rsidRDefault="008E211E" w:rsidP="005B51E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E211E">
        <w:rPr>
          <w:b/>
          <w:sz w:val="28"/>
          <w:szCs w:val="28"/>
          <w:lang w:val="uk-UA"/>
        </w:rPr>
        <w:t>- дата та час розкриття пропозицій процедури закупівлі:</w:t>
      </w:r>
      <w:r w:rsidRPr="008E211E">
        <w:rPr>
          <w:b/>
          <w:bCs/>
          <w:sz w:val="28"/>
          <w:szCs w:val="28"/>
          <w:lang w:val="uk-UA"/>
        </w:rPr>
        <w:t xml:space="preserve"> 14.06.2016, 10.30 год. </w:t>
      </w:r>
    </w:p>
    <w:p w:rsidR="008E211E" w:rsidRPr="008E211E" w:rsidRDefault="008E211E" w:rsidP="005B51E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E211E">
        <w:rPr>
          <w:rFonts w:eastAsia="Calibri"/>
          <w:b/>
          <w:sz w:val="28"/>
          <w:szCs w:val="28"/>
          <w:lang w:val="uk-UA"/>
        </w:rPr>
        <w:t xml:space="preserve">п. 3.13 Технічного завдання </w:t>
      </w:r>
      <w:r w:rsidRPr="008E211E">
        <w:rPr>
          <w:rFonts w:eastAsia="Calibri"/>
          <w:sz w:val="28"/>
          <w:szCs w:val="28"/>
          <w:lang w:val="uk-UA"/>
        </w:rPr>
        <w:t>викласти в наступній редакції:</w:t>
      </w:r>
    </w:p>
    <w:p w:rsidR="008E211E" w:rsidRPr="008E211E" w:rsidRDefault="008E211E" w:rsidP="005B51E4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8E211E">
        <w:rPr>
          <w:bCs/>
          <w:sz w:val="28"/>
          <w:szCs w:val="28"/>
          <w:lang w:val="uk-UA"/>
        </w:rPr>
        <w:t>«Підрядник зобов'язаний у будь-який момент протягом терміну дії Рамкової угоди забезпечити наявність в необхідній кількості кваліфікованого персоналу для належного безперервного виконання робіт 24 години на добу, 365 днів у році. При проведенні робіт з ГРП в будь-який момент часу на об'єкті повинна знаходитися бригада в складі: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lastRenderedPageBreak/>
        <w:t>•</w:t>
      </w:r>
      <w:r w:rsidRPr="008E211E">
        <w:rPr>
          <w:sz w:val="28"/>
          <w:szCs w:val="28"/>
          <w:lang w:val="uk-UA"/>
        </w:rPr>
        <w:tab/>
        <w:t xml:space="preserve">уповноважений представник Підрядника (керівник робіт, </w:t>
      </w:r>
      <w:proofErr w:type="spellStart"/>
      <w:r w:rsidRPr="008E211E">
        <w:rPr>
          <w:sz w:val="28"/>
          <w:szCs w:val="28"/>
          <w:lang w:val="uk-UA"/>
        </w:rPr>
        <w:t>супервайзер</w:t>
      </w:r>
      <w:proofErr w:type="spellEnd"/>
      <w:r w:rsidRPr="008E211E">
        <w:rPr>
          <w:sz w:val="28"/>
          <w:szCs w:val="28"/>
          <w:lang w:val="uk-UA"/>
        </w:rPr>
        <w:t>) - 1 особа;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інженер-проектувальник (провідний інженер, інженер-технолог) - 1 особа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інженер-хімік(лаборант)  - 1 особа;</w:t>
      </w:r>
    </w:p>
    <w:p w:rsidR="008E211E" w:rsidRPr="008E211E" w:rsidRDefault="008E211E" w:rsidP="005B51E4">
      <w:pPr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оператори ГРП в кількості достатній для виконання робіт належної якості.»</w:t>
      </w:r>
    </w:p>
    <w:p w:rsidR="008E211E" w:rsidRPr="008E211E" w:rsidRDefault="008E211E" w:rsidP="005B51E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8E211E">
        <w:rPr>
          <w:rFonts w:eastAsia="Calibri"/>
          <w:b/>
          <w:sz w:val="28"/>
          <w:szCs w:val="28"/>
          <w:lang w:val="uk-UA"/>
        </w:rPr>
        <w:t xml:space="preserve">п. 5.1 рамкової угоди на виконання робіт з ГРП на родовищах ПАТ «Укргазвидобування» </w:t>
      </w:r>
      <w:r w:rsidRPr="008E211E">
        <w:rPr>
          <w:rFonts w:eastAsia="Calibri"/>
          <w:sz w:val="28"/>
          <w:szCs w:val="28"/>
          <w:lang w:val="uk-UA"/>
        </w:rPr>
        <w:t>викласти в наступній редакції:</w:t>
      </w:r>
    </w:p>
    <w:p w:rsidR="008E211E" w:rsidRPr="008E211E" w:rsidRDefault="008E211E" w:rsidP="005B51E4">
      <w:pPr>
        <w:tabs>
          <w:tab w:val="num" w:pos="1440"/>
        </w:tabs>
        <w:spacing w:line="245" w:lineRule="auto"/>
        <w:ind w:firstLine="709"/>
        <w:jc w:val="both"/>
        <w:rPr>
          <w:bCs/>
          <w:sz w:val="28"/>
          <w:szCs w:val="28"/>
          <w:lang w:val="uk-UA"/>
        </w:rPr>
      </w:pPr>
      <w:r w:rsidRPr="008E211E">
        <w:rPr>
          <w:bCs/>
          <w:sz w:val="28"/>
          <w:szCs w:val="28"/>
          <w:lang w:val="uk-UA"/>
        </w:rPr>
        <w:t>«Підрядник зобов'язаний у будь-який момент протягом терміну дії цієї Рамкової угоди забезпечити наявність в необхідній кількості кваліфікованого персоналу для належного безперервного виконання робіт 24 години на добу, 365 днів у році. При проведенні робіт з ГРП в будь-який момент часу на об'єкті повинна знаходитися бригада в складі: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 xml:space="preserve">уповноважений представник Підрядника (керівник робіт, </w:t>
      </w:r>
      <w:proofErr w:type="spellStart"/>
      <w:r w:rsidRPr="008E211E">
        <w:rPr>
          <w:sz w:val="28"/>
          <w:szCs w:val="28"/>
          <w:lang w:val="uk-UA"/>
        </w:rPr>
        <w:t>супервайзер</w:t>
      </w:r>
      <w:proofErr w:type="spellEnd"/>
      <w:r w:rsidRPr="008E211E">
        <w:rPr>
          <w:sz w:val="28"/>
          <w:szCs w:val="28"/>
          <w:lang w:val="uk-UA"/>
        </w:rPr>
        <w:t>) - 1 особа;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інженер-проектувальник (провідний інженер, інженер-технолог) - 1 особа</w:t>
      </w:r>
    </w:p>
    <w:p w:rsidR="008E211E" w:rsidRPr="008E211E" w:rsidRDefault="008E211E" w:rsidP="005B51E4">
      <w:pPr>
        <w:spacing w:line="245" w:lineRule="auto"/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інженер-хімік(лаборант)  - 1 особа;</w:t>
      </w:r>
    </w:p>
    <w:p w:rsidR="008E211E" w:rsidRPr="008E211E" w:rsidRDefault="008E211E" w:rsidP="005B51E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•</w:t>
      </w:r>
      <w:r w:rsidRPr="008E211E">
        <w:rPr>
          <w:sz w:val="28"/>
          <w:szCs w:val="28"/>
          <w:lang w:val="uk-UA"/>
        </w:rPr>
        <w:tab/>
        <w:t>оператори ГРП в кількості достатній для виконання робіт належної якості.</w:t>
      </w:r>
    </w:p>
    <w:p w:rsidR="008E211E" w:rsidRPr="008E211E" w:rsidRDefault="008E211E" w:rsidP="005B51E4">
      <w:pPr>
        <w:ind w:firstLine="709"/>
        <w:jc w:val="both"/>
        <w:rPr>
          <w:sz w:val="28"/>
          <w:szCs w:val="28"/>
          <w:lang w:val="uk-UA"/>
        </w:rPr>
      </w:pPr>
    </w:p>
    <w:p w:rsidR="008E211E" w:rsidRPr="008E211E" w:rsidRDefault="008E211E" w:rsidP="005B51E4">
      <w:pPr>
        <w:ind w:firstLine="709"/>
        <w:jc w:val="both"/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(</w:t>
      </w:r>
      <w:proofErr w:type="spellStart"/>
      <w:r w:rsidRPr="008E211E">
        <w:rPr>
          <w:sz w:val="28"/>
          <w:szCs w:val="28"/>
          <w:lang w:val="uk-UA"/>
        </w:rPr>
        <w:t>The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Contractor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shall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at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any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time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during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the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term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of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this</w:t>
      </w:r>
      <w:proofErr w:type="spellEnd"/>
      <w:r w:rsidRPr="008E211E">
        <w:rPr>
          <w:sz w:val="28"/>
          <w:szCs w:val="28"/>
          <w:lang w:val="uk-UA"/>
        </w:rPr>
        <w:t> </w:t>
      </w:r>
      <w:proofErr w:type="spellStart"/>
      <w:r w:rsidRPr="008E211E">
        <w:rPr>
          <w:sz w:val="28"/>
          <w:szCs w:val="28"/>
          <w:lang w:val="uk-UA"/>
        </w:rPr>
        <w:t>Framework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Agreement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ensure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the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required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number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of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qualified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personnel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for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proper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continuous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performance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of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operations</w:t>
      </w:r>
      <w:proofErr w:type="spellEnd"/>
      <w:r w:rsidRPr="008E211E">
        <w:rPr>
          <w:sz w:val="28"/>
          <w:szCs w:val="28"/>
          <w:lang w:val="uk-UA"/>
        </w:rPr>
        <w:t xml:space="preserve"> 24 </w:t>
      </w:r>
      <w:proofErr w:type="spellStart"/>
      <w:r w:rsidRPr="008E211E">
        <w:rPr>
          <w:sz w:val="28"/>
          <w:szCs w:val="28"/>
          <w:lang w:val="uk-UA"/>
        </w:rPr>
        <w:t>hours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per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day</w:t>
      </w:r>
      <w:proofErr w:type="spellEnd"/>
      <w:r w:rsidRPr="008E211E">
        <w:rPr>
          <w:sz w:val="28"/>
          <w:szCs w:val="28"/>
          <w:lang w:val="uk-UA"/>
        </w:rPr>
        <w:t xml:space="preserve">, 365 </w:t>
      </w:r>
      <w:proofErr w:type="spellStart"/>
      <w:r w:rsidRPr="008E211E">
        <w:rPr>
          <w:sz w:val="28"/>
          <w:szCs w:val="28"/>
          <w:lang w:val="uk-UA"/>
        </w:rPr>
        <w:t>days</w:t>
      </w:r>
      <w:proofErr w:type="spellEnd"/>
      <w:r w:rsidRPr="008E211E">
        <w:rPr>
          <w:sz w:val="28"/>
          <w:szCs w:val="28"/>
          <w:lang w:val="uk-UA"/>
        </w:rPr>
        <w:t> </w:t>
      </w:r>
      <w:proofErr w:type="spellStart"/>
      <w:r w:rsidRPr="008E211E">
        <w:rPr>
          <w:sz w:val="28"/>
          <w:szCs w:val="28"/>
          <w:lang w:val="uk-UA"/>
        </w:rPr>
        <w:t>per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year</w:t>
      </w:r>
      <w:proofErr w:type="spellEnd"/>
      <w:r w:rsidRPr="008E211E">
        <w:rPr>
          <w:sz w:val="28"/>
          <w:szCs w:val="28"/>
          <w:lang w:val="uk-UA"/>
        </w:rPr>
        <w:t>. </w:t>
      </w:r>
      <w:proofErr w:type="spellStart"/>
      <w:r w:rsidRPr="008E211E">
        <w:rPr>
          <w:sz w:val="28"/>
          <w:szCs w:val="28"/>
          <w:lang w:val="uk-UA"/>
        </w:rPr>
        <w:t>During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fracturing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operations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at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any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time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there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should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be</w:t>
      </w:r>
      <w:proofErr w:type="spellEnd"/>
      <w:r w:rsidRPr="008E211E">
        <w:rPr>
          <w:sz w:val="28"/>
          <w:szCs w:val="28"/>
          <w:lang w:val="uk-UA"/>
        </w:rPr>
        <w:t xml:space="preserve"> a </w:t>
      </w:r>
      <w:proofErr w:type="spellStart"/>
      <w:r w:rsidRPr="008E211E">
        <w:rPr>
          <w:sz w:val="28"/>
          <w:szCs w:val="28"/>
          <w:lang w:val="uk-UA"/>
        </w:rPr>
        <w:t>team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consisting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of</w:t>
      </w:r>
      <w:proofErr w:type="spellEnd"/>
      <w:r w:rsidRPr="008E211E">
        <w:rPr>
          <w:sz w:val="28"/>
          <w:szCs w:val="28"/>
          <w:lang w:val="uk-UA"/>
        </w:rPr>
        <w:t>:</w:t>
      </w:r>
    </w:p>
    <w:p w:rsidR="008E211E" w:rsidRPr="008E211E" w:rsidRDefault="008E211E" w:rsidP="005B51E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E211E">
        <w:rPr>
          <w:sz w:val="28"/>
          <w:szCs w:val="28"/>
          <w:lang w:val="uk-UA"/>
        </w:rPr>
        <w:t>authorized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representative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of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the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Contractor</w:t>
      </w:r>
      <w:proofErr w:type="spellEnd"/>
      <w:r w:rsidRPr="008E211E">
        <w:rPr>
          <w:sz w:val="28"/>
          <w:szCs w:val="28"/>
          <w:lang w:val="uk-UA"/>
        </w:rPr>
        <w:t xml:space="preserve"> (</w:t>
      </w:r>
      <w:proofErr w:type="spellStart"/>
      <w:r w:rsidRPr="008E211E">
        <w:rPr>
          <w:sz w:val="28"/>
          <w:szCs w:val="28"/>
          <w:lang w:val="uk-UA"/>
        </w:rPr>
        <w:t>fracturing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supervisor</w:t>
      </w:r>
      <w:proofErr w:type="spellEnd"/>
      <w:r w:rsidRPr="008E211E">
        <w:rPr>
          <w:sz w:val="28"/>
          <w:szCs w:val="28"/>
          <w:lang w:val="uk-UA"/>
        </w:rPr>
        <w:t xml:space="preserve">) - 1 </w:t>
      </w:r>
      <w:proofErr w:type="spellStart"/>
      <w:r w:rsidRPr="008E211E">
        <w:rPr>
          <w:sz w:val="28"/>
          <w:szCs w:val="28"/>
          <w:lang w:val="uk-UA"/>
        </w:rPr>
        <w:t>person</w:t>
      </w:r>
      <w:proofErr w:type="spellEnd"/>
      <w:r w:rsidRPr="008E211E">
        <w:rPr>
          <w:sz w:val="28"/>
          <w:szCs w:val="28"/>
          <w:lang w:val="uk-UA"/>
        </w:rPr>
        <w:t>;</w:t>
      </w:r>
    </w:p>
    <w:p w:rsidR="008E211E" w:rsidRPr="008E211E" w:rsidRDefault="008E211E" w:rsidP="005B51E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E211E">
        <w:rPr>
          <w:sz w:val="28"/>
          <w:szCs w:val="28"/>
          <w:lang w:val="uk-UA"/>
        </w:rPr>
        <w:t>lead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engineer</w:t>
      </w:r>
      <w:proofErr w:type="spellEnd"/>
      <w:r w:rsidRPr="008E211E">
        <w:rPr>
          <w:sz w:val="28"/>
          <w:szCs w:val="28"/>
          <w:lang w:val="uk-UA"/>
        </w:rPr>
        <w:t xml:space="preserve">, </w:t>
      </w:r>
      <w:proofErr w:type="spellStart"/>
      <w:r w:rsidRPr="008E211E">
        <w:rPr>
          <w:sz w:val="28"/>
          <w:szCs w:val="28"/>
          <w:lang w:val="uk-UA"/>
        </w:rPr>
        <w:t>designer</w:t>
      </w:r>
      <w:proofErr w:type="spellEnd"/>
      <w:r w:rsidRPr="008E211E">
        <w:rPr>
          <w:sz w:val="28"/>
          <w:szCs w:val="28"/>
          <w:lang w:val="uk-UA"/>
        </w:rPr>
        <w:t xml:space="preserve"> - 1 </w:t>
      </w:r>
      <w:proofErr w:type="spellStart"/>
      <w:r w:rsidRPr="008E211E">
        <w:rPr>
          <w:sz w:val="28"/>
          <w:szCs w:val="28"/>
          <w:lang w:val="uk-UA"/>
        </w:rPr>
        <w:t>person</w:t>
      </w:r>
      <w:proofErr w:type="spellEnd"/>
      <w:r w:rsidRPr="008E211E">
        <w:rPr>
          <w:sz w:val="28"/>
          <w:szCs w:val="28"/>
          <w:lang w:val="uk-UA"/>
        </w:rPr>
        <w:t>;</w:t>
      </w:r>
    </w:p>
    <w:p w:rsidR="008E211E" w:rsidRPr="008E211E" w:rsidRDefault="008E211E" w:rsidP="005B51E4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E211E">
        <w:rPr>
          <w:sz w:val="28"/>
          <w:szCs w:val="28"/>
          <w:lang w:val="uk-UA"/>
        </w:rPr>
        <w:t>chemical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engineer</w:t>
      </w:r>
      <w:proofErr w:type="spellEnd"/>
      <w:r w:rsidRPr="008E211E">
        <w:rPr>
          <w:sz w:val="28"/>
          <w:szCs w:val="28"/>
          <w:lang w:val="uk-UA"/>
        </w:rPr>
        <w:t xml:space="preserve"> - 1 </w:t>
      </w:r>
      <w:proofErr w:type="spellStart"/>
      <w:r w:rsidRPr="008E211E">
        <w:rPr>
          <w:sz w:val="28"/>
          <w:szCs w:val="28"/>
          <w:lang w:val="uk-UA"/>
        </w:rPr>
        <w:t>person</w:t>
      </w:r>
      <w:proofErr w:type="spellEnd"/>
      <w:r w:rsidRPr="008E211E">
        <w:rPr>
          <w:sz w:val="28"/>
          <w:szCs w:val="28"/>
          <w:lang w:val="uk-UA"/>
        </w:rPr>
        <w:t>;</w:t>
      </w:r>
    </w:p>
    <w:p w:rsidR="008E211E" w:rsidRPr="008E211E" w:rsidRDefault="008E211E" w:rsidP="005B51E4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8E211E">
        <w:rPr>
          <w:sz w:val="28"/>
          <w:szCs w:val="28"/>
          <w:lang w:val="uk-UA"/>
        </w:rPr>
        <w:t>fracturing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operators</w:t>
      </w:r>
      <w:proofErr w:type="spellEnd"/>
      <w:r w:rsidRPr="008E211E">
        <w:rPr>
          <w:sz w:val="28"/>
          <w:szCs w:val="28"/>
          <w:lang w:val="uk-UA"/>
        </w:rPr>
        <w:t xml:space="preserve"> – </w:t>
      </w:r>
      <w:proofErr w:type="spellStart"/>
      <w:r w:rsidRPr="008E211E">
        <w:rPr>
          <w:sz w:val="28"/>
          <w:szCs w:val="28"/>
          <w:lang w:val="uk-UA"/>
        </w:rPr>
        <w:t>quantity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enough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for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performing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high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quality</w:t>
      </w:r>
      <w:proofErr w:type="spellEnd"/>
      <w:r w:rsidRPr="008E211E">
        <w:rPr>
          <w:sz w:val="28"/>
          <w:szCs w:val="28"/>
          <w:lang w:val="uk-UA"/>
        </w:rPr>
        <w:t xml:space="preserve"> </w:t>
      </w:r>
      <w:proofErr w:type="spellStart"/>
      <w:r w:rsidRPr="008E211E">
        <w:rPr>
          <w:sz w:val="28"/>
          <w:szCs w:val="28"/>
          <w:lang w:val="uk-UA"/>
        </w:rPr>
        <w:t>work</w:t>
      </w:r>
      <w:proofErr w:type="spellEnd"/>
      <w:r w:rsidRPr="008E211E">
        <w:rPr>
          <w:sz w:val="28"/>
          <w:szCs w:val="28"/>
          <w:lang w:val="uk-UA"/>
        </w:rPr>
        <w:t>.)</w:t>
      </w:r>
      <w:r w:rsidR="00085B31">
        <w:rPr>
          <w:sz w:val="28"/>
          <w:szCs w:val="28"/>
          <w:lang w:val="uk-UA"/>
        </w:rPr>
        <w:t>»</w:t>
      </w:r>
    </w:p>
    <w:p w:rsidR="008E211E" w:rsidRPr="008E211E" w:rsidRDefault="008E211E" w:rsidP="005B51E4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8E211E" w:rsidRPr="008E211E" w:rsidRDefault="008E211E" w:rsidP="005B51E4">
      <w:pPr>
        <w:ind w:firstLine="709"/>
        <w:jc w:val="both"/>
        <w:rPr>
          <w:b/>
          <w:sz w:val="28"/>
          <w:szCs w:val="28"/>
          <w:lang w:val="uk-UA"/>
        </w:rPr>
      </w:pPr>
      <w:r w:rsidRPr="008E211E">
        <w:rPr>
          <w:b/>
          <w:sz w:val="28"/>
          <w:szCs w:val="28"/>
          <w:lang w:val="uk-UA"/>
        </w:rPr>
        <w:t>Всі інші абзаци, пункти, розділи документації процедури закупівлі залишаються без змін.</w:t>
      </w:r>
    </w:p>
    <w:p w:rsidR="00FB235A" w:rsidRPr="008E211E" w:rsidRDefault="00FB235A" w:rsidP="00FB235A">
      <w:pPr>
        <w:rPr>
          <w:b/>
          <w:lang w:val="uk-UA"/>
        </w:rPr>
      </w:pPr>
    </w:p>
    <w:p w:rsidR="00FB235A" w:rsidRPr="008E211E" w:rsidRDefault="004E1FBA" w:rsidP="00FB235A">
      <w:pPr>
        <w:rPr>
          <w:sz w:val="28"/>
          <w:szCs w:val="28"/>
          <w:lang w:val="uk-UA"/>
        </w:rPr>
      </w:pPr>
      <w:r w:rsidRPr="008E211E">
        <w:rPr>
          <w:sz w:val="28"/>
          <w:szCs w:val="28"/>
          <w:lang w:val="uk-UA"/>
        </w:rPr>
        <w:t>З повагою</w:t>
      </w:r>
    </w:p>
    <w:p w:rsidR="004E1FBA" w:rsidRDefault="004E1FBA" w:rsidP="00FB235A">
      <w:pPr>
        <w:tabs>
          <w:tab w:val="left" w:pos="7740"/>
        </w:tabs>
        <w:rPr>
          <w:b/>
          <w:sz w:val="28"/>
          <w:szCs w:val="28"/>
          <w:lang w:val="uk-UA"/>
        </w:rPr>
      </w:pPr>
    </w:p>
    <w:p w:rsidR="00FB235A" w:rsidRPr="004C3FAE" w:rsidRDefault="00FB235A" w:rsidP="00FB235A">
      <w:pPr>
        <w:tabs>
          <w:tab w:val="left" w:pos="7740"/>
        </w:tabs>
        <w:rPr>
          <w:rStyle w:val="FontStyle"/>
          <w:bCs/>
          <w:sz w:val="28"/>
          <w:szCs w:val="28"/>
        </w:rPr>
      </w:pPr>
      <w:r w:rsidRPr="004C3FAE">
        <w:rPr>
          <w:b/>
          <w:sz w:val="28"/>
          <w:szCs w:val="28"/>
          <w:lang w:val="uk-UA"/>
        </w:rPr>
        <w:t>Голова комітету</w:t>
      </w:r>
      <w:r w:rsidR="004E1FBA">
        <w:rPr>
          <w:b/>
          <w:sz w:val="28"/>
          <w:szCs w:val="28"/>
          <w:lang w:val="uk-UA"/>
        </w:rPr>
        <w:t xml:space="preserve"> </w:t>
      </w:r>
      <w:r w:rsidRPr="004C3FAE">
        <w:rPr>
          <w:b/>
          <w:sz w:val="28"/>
          <w:szCs w:val="28"/>
          <w:lang w:val="uk-UA"/>
        </w:rPr>
        <w:t>з конкурсних торгів</w:t>
      </w:r>
      <w:r w:rsidRPr="004C3FAE">
        <w:rPr>
          <w:b/>
          <w:sz w:val="28"/>
          <w:szCs w:val="28"/>
          <w:lang w:val="uk-UA"/>
        </w:rPr>
        <w:tab/>
      </w:r>
      <w:r w:rsidR="00EF79E8">
        <w:rPr>
          <w:b/>
          <w:sz w:val="28"/>
          <w:szCs w:val="28"/>
          <w:lang w:val="uk-UA"/>
        </w:rPr>
        <w:t>Гордієнко О.М.</w:t>
      </w:r>
    </w:p>
    <w:p w:rsidR="00117179" w:rsidRDefault="00117179"/>
    <w:sectPr w:rsidR="00117179" w:rsidSect="003E2022">
      <w:footerReference w:type="even" r:id="rId8"/>
      <w:footerReference w:type="default" r:id="rId9"/>
      <w:pgSz w:w="11909" w:h="16834"/>
      <w:pgMar w:top="360" w:right="709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47" w:rsidRDefault="003F3D47">
      <w:r>
        <w:separator/>
      </w:r>
    </w:p>
  </w:endnote>
  <w:endnote w:type="continuationSeparator" w:id="0">
    <w:p w:rsidR="003F3D47" w:rsidRDefault="003F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2D" w:rsidRDefault="00F144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C2D" w:rsidRDefault="003F3D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2D" w:rsidRDefault="003F3D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47" w:rsidRDefault="003F3D47">
      <w:r>
        <w:separator/>
      </w:r>
    </w:p>
  </w:footnote>
  <w:footnote w:type="continuationSeparator" w:id="0">
    <w:p w:rsidR="003F3D47" w:rsidRDefault="003F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43007"/>
    <w:rsid w:val="00085B31"/>
    <w:rsid w:val="00117179"/>
    <w:rsid w:val="001375E9"/>
    <w:rsid w:val="002167F9"/>
    <w:rsid w:val="00236073"/>
    <w:rsid w:val="002A0E67"/>
    <w:rsid w:val="002A1F6C"/>
    <w:rsid w:val="00362431"/>
    <w:rsid w:val="003D06F4"/>
    <w:rsid w:val="003F3D47"/>
    <w:rsid w:val="004274F1"/>
    <w:rsid w:val="004E1FBA"/>
    <w:rsid w:val="005B51E4"/>
    <w:rsid w:val="007B10BD"/>
    <w:rsid w:val="007F661B"/>
    <w:rsid w:val="008E211E"/>
    <w:rsid w:val="0098541C"/>
    <w:rsid w:val="009F653A"/>
    <w:rsid w:val="00C56D08"/>
    <w:rsid w:val="00D107E8"/>
    <w:rsid w:val="00E51266"/>
    <w:rsid w:val="00EF79E8"/>
    <w:rsid w:val="00F1445B"/>
    <w:rsid w:val="00F67C80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A4F9-5775-49A1-BB72-B70B008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B2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3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B2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FB23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B235A"/>
  </w:style>
  <w:style w:type="character" w:styleId="a6">
    <w:name w:val="Strong"/>
    <w:qFormat/>
    <w:rsid w:val="00FB235A"/>
    <w:rPr>
      <w:b/>
      <w:bCs/>
    </w:rPr>
  </w:style>
  <w:style w:type="character" w:customStyle="1" w:styleId="FontStyle">
    <w:name w:val="Font Style"/>
    <w:rsid w:val="00FB235A"/>
    <w:rPr>
      <w:rFonts w:cs="Courier New"/>
      <w:color w:val="000000"/>
    </w:rPr>
  </w:style>
  <w:style w:type="character" w:styleId="a7">
    <w:name w:val="Hyperlink"/>
    <w:rsid w:val="00FB23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7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75E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9F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v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Parkhomenko</cp:lastModifiedBy>
  <cp:revision>3</cp:revision>
  <cp:lastPrinted>2016-06-01T08:14:00Z</cp:lastPrinted>
  <dcterms:created xsi:type="dcterms:W3CDTF">2016-06-01T08:20:00Z</dcterms:created>
  <dcterms:modified xsi:type="dcterms:W3CDTF">2016-06-01T08:30:00Z</dcterms:modified>
</cp:coreProperties>
</file>