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0A" w:rsidRPr="00977313" w:rsidRDefault="0077320A" w:rsidP="00505806">
      <w:pPr>
        <w:pStyle w:val="a4"/>
        <w:rPr>
          <w:szCs w:val="28"/>
          <w:lang w:val="ru-RU"/>
        </w:rPr>
      </w:pPr>
      <w:r w:rsidRPr="00977313">
        <w:rPr>
          <w:szCs w:val="28"/>
        </w:rPr>
        <w:t xml:space="preserve">ПРОТОКОЛ № </w:t>
      </w:r>
      <w:r w:rsidR="00977313" w:rsidRPr="00977313">
        <w:rPr>
          <w:szCs w:val="28"/>
          <w:lang w:val="ru-RU"/>
        </w:rPr>
        <w:t>0</w:t>
      </w:r>
      <w:r w:rsidR="00831E2E">
        <w:rPr>
          <w:szCs w:val="28"/>
          <w:lang w:val="ru-RU"/>
        </w:rPr>
        <w:t>72</w:t>
      </w:r>
    </w:p>
    <w:p w:rsidR="0077320A" w:rsidRPr="00977313" w:rsidRDefault="00153D3C" w:rsidP="00A84304">
      <w:pPr>
        <w:jc w:val="center"/>
        <w:rPr>
          <w:b/>
          <w:sz w:val="28"/>
          <w:szCs w:val="28"/>
          <w:lang w:val="uk-UA"/>
        </w:rPr>
      </w:pPr>
      <w:r w:rsidRPr="00977313">
        <w:rPr>
          <w:b/>
          <w:sz w:val="28"/>
          <w:szCs w:val="28"/>
          <w:lang w:val="uk-UA"/>
        </w:rPr>
        <w:t>в</w:t>
      </w:r>
      <w:r w:rsidR="0077320A" w:rsidRPr="00977313">
        <w:rPr>
          <w:b/>
          <w:sz w:val="28"/>
          <w:szCs w:val="28"/>
          <w:lang w:val="uk-UA"/>
        </w:rPr>
        <w:t>ід</w:t>
      </w:r>
      <w:r w:rsidRPr="00977313">
        <w:rPr>
          <w:b/>
          <w:sz w:val="28"/>
          <w:szCs w:val="28"/>
          <w:lang w:val="uk-UA"/>
        </w:rPr>
        <w:t xml:space="preserve"> </w:t>
      </w:r>
      <w:r w:rsidR="00121CF5">
        <w:rPr>
          <w:b/>
          <w:sz w:val="28"/>
          <w:szCs w:val="28"/>
          <w:lang w:val="uk-UA"/>
        </w:rPr>
        <w:t>02</w:t>
      </w:r>
      <w:r w:rsidR="009C5B83" w:rsidRPr="00977313">
        <w:rPr>
          <w:b/>
          <w:sz w:val="28"/>
          <w:szCs w:val="28"/>
          <w:lang w:val="uk-UA"/>
        </w:rPr>
        <w:t>.0</w:t>
      </w:r>
      <w:r w:rsidR="00121CF5">
        <w:rPr>
          <w:b/>
          <w:sz w:val="28"/>
          <w:szCs w:val="28"/>
          <w:lang w:val="uk-UA"/>
        </w:rPr>
        <w:t>2</w:t>
      </w:r>
      <w:r w:rsidR="0077320A" w:rsidRPr="00977313">
        <w:rPr>
          <w:b/>
          <w:sz w:val="28"/>
          <w:szCs w:val="28"/>
          <w:lang w:val="uk-UA"/>
        </w:rPr>
        <w:t>.201</w:t>
      </w:r>
      <w:r w:rsidR="00977313" w:rsidRPr="00977313">
        <w:rPr>
          <w:b/>
          <w:sz w:val="28"/>
          <w:szCs w:val="28"/>
          <w:lang w:val="uk-UA"/>
        </w:rPr>
        <w:t>7</w:t>
      </w:r>
      <w:r w:rsidR="0077320A" w:rsidRPr="00977313">
        <w:rPr>
          <w:b/>
          <w:sz w:val="28"/>
          <w:szCs w:val="28"/>
          <w:lang w:val="uk-UA"/>
        </w:rPr>
        <w:t xml:space="preserve"> року</w:t>
      </w:r>
    </w:p>
    <w:p w:rsidR="00977313" w:rsidRPr="00977313" w:rsidRDefault="00977313" w:rsidP="00977313">
      <w:pPr>
        <w:jc w:val="center"/>
        <w:rPr>
          <w:b/>
          <w:sz w:val="28"/>
          <w:szCs w:val="28"/>
          <w:lang w:val="uk-UA"/>
        </w:rPr>
      </w:pPr>
      <w:r w:rsidRPr="00977313">
        <w:rPr>
          <w:b/>
          <w:sz w:val="28"/>
          <w:szCs w:val="28"/>
          <w:lang w:val="uk-UA"/>
        </w:rPr>
        <w:t>Засідання</w:t>
      </w:r>
      <w:r w:rsidRPr="00977313">
        <w:rPr>
          <w:b/>
          <w:sz w:val="28"/>
          <w:szCs w:val="28"/>
        </w:rPr>
        <w:t xml:space="preserve"> </w:t>
      </w:r>
      <w:r w:rsidRPr="00977313">
        <w:rPr>
          <w:b/>
          <w:sz w:val="28"/>
          <w:szCs w:val="28"/>
          <w:lang w:val="uk-UA"/>
        </w:rPr>
        <w:t xml:space="preserve">Тендерного комітету ПАТ «Укргазвидобування» </w:t>
      </w:r>
    </w:p>
    <w:p w:rsidR="0077320A" w:rsidRPr="00977313" w:rsidRDefault="0077320A" w:rsidP="00350B04">
      <w:pPr>
        <w:rPr>
          <w:b/>
          <w:sz w:val="28"/>
          <w:szCs w:val="28"/>
          <w:lang w:val="uk-UA"/>
        </w:rPr>
      </w:pPr>
    </w:p>
    <w:p w:rsidR="0077320A" w:rsidRPr="00977313" w:rsidRDefault="0077320A" w:rsidP="00E91475">
      <w:pPr>
        <w:jc w:val="center"/>
        <w:rPr>
          <w:b/>
          <w:bCs/>
          <w:color w:val="000000"/>
          <w:sz w:val="28"/>
          <w:szCs w:val="28"/>
          <w:lang w:val="uk-UA"/>
        </w:rPr>
      </w:pPr>
      <w:r w:rsidRPr="00977313">
        <w:rPr>
          <w:b/>
          <w:bCs/>
          <w:color w:val="000000"/>
          <w:sz w:val="28"/>
          <w:szCs w:val="28"/>
          <w:lang w:val="uk-UA"/>
        </w:rPr>
        <w:t>м. Київ</w:t>
      </w:r>
    </w:p>
    <w:p w:rsidR="0077320A" w:rsidRPr="00977313" w:rsidRDefault="0077320A" w:rsidP="003D1032">
      <w:pPr>
        <w:ind w:firstLine="851"/>
        <w:jc w:val="both"/>
        <w:rPr>
          <w:i/>
          <w:iCs/>
          <w:color w:val="000000"/>
          <w:sz w:val="28"/>
          <w:szCs w:val="28"/>
          <w:lang w:val="uk-UA"/>
        </w:rPr>
      </w:pPr>
    </w:p>
    <w:p w:rsidR="00977313" w:rsidRDefault="00153D3C" w:rsidP="00153D3C">
      <w:pPr>
        <w:jc w:val="both"/>
        <w:rPr>
          <w:color w:val="000000"/>
          <w:sz w:val="28"/>
          <w:szCs w:val="28"/>
        </w:rPr>
      </w:pPr>
      <w:r w:rsidRPr="00977313">
        <w:rPr>
          <w:iCs/>
          <w:color w:val="000000"/>
          <w:sz w:val="28"/>
          <w:szCs w:val="28"/>
          <w:lang w:val="uk-UA"/>
        </w:rPr>
        <w:t xml:space="preserve"> </w:t>
      </w:r>
      <w:r w:rsidRPr="00977313">
        <w:rPr>
          <w:i/>
          <w:iCs/>
          <w:color w:val="000000"/>
          <w:sz w:val="28"/>
          <w:szCs w:val="28"/>
          <w:lang w:val="uk-UA"/>
        </w:rPr>
        <w:t>Головував -</w:t>
      </w:r>
      <w:r w:rsidRPr="00977313">
        <w:rPr>
          <w:iCs/>
          <w:color w:val="000000"/>
          <w:sz w:val="28"/>
          <w:szCs w:val="28"/>
          <w:lang w:val="uk-UA"/>
        </w:rPr>
        <w:t xml:space="preserve"> </w:t>
      </w:r>
      <w:proofErr w:type="spellStart"/>
      <w:r w:rsidR="00977313" w:rsidRPr="00002CD2">
        <w:rPr>
          <w:b/>
          <w:bCs/>
          <w:color w:val="000000"/>
          <w:sz w:val="28"/>
          <w:szCs w:val="28"/>
        </w:rPr>
        <w:t>Раздобарін</w:t>
      </w:r>
      <w:proofErr w:type="spellEnd"/>
      <w:r w:rsidR="00977313" w:rsidRPr="00002CD2">
        <w:rPr>
          <w:b/>
          <w:bCs/>
          <w:color w:val="000000"/>
          <w:sz w:val="28"/>
          <w:szCs w:val="28"/>
        </w:rPr>
        <w:t xml:space="preserve"> С.М.</w:t>
      </w:r>
      <w:r w:rsidR="00977313" w:rsidRPr="00002CD2">
        <w:rPr>
          <w:b/>
          <w:color w:val="000000"/>
          <w:sz w:val="28"/>
          <w:szCs w:val="28"/>
        </w:rPr>
        <w:t xml:space="preserve"> – </w:t>
      </w:r>
      <w:r w:rsidR="00977313" w:rsidRPr="00002CD2">
        <w:rPr>
          <w:color w:val="000000"/>
          <w:sz w:val="28"/>
          <w:szCs w:val="28"/>
        </w:rPr>
        <w:t xml:space="preserve">Голова </w:t>
      </w:r>
      <w:r w:rsidR="00977313">
        <w:rPr>
          <w:color w:val="000000"/>
          <w:sz w:val="28"/>
          <w:szCs w:val="28"/>
          <w:lang w:val="uk-UA"/>
        </w:rPr>
        <w:t xml:space="preserve">Тендерного </w:t>
      </w:r>
      <w:proofErr w:type="spellStart"/>
      <w:r w:rsidR="00977313" w:rsidRPr="00002CD2">
        <w:rPr>
          <w:color w:val="000000"/>
          <w:sz w:val="28"/>
          <w:szCs w:val="28"/>
        </w:rPr>
        <w:t>комітету</w:t>
      </w:r>
      <w:proofErr w:type="spellEnd"/>
      <w:r w:rsidR="00977313" w:rsidRPr="00002CD2">
        <w:rPr>
          <w:color w:val="000000"/>
          <w:sz w:val="28"/>
          <w:szCs w:val="28"/>
        </w:rPr>
        <w:t xml:space="preserve"> </w:t>
      </w:r>
    </w:p>
    <w:p w:rsidR="00977313" w:rsidRDefault="00977313" w:rsidP="00153D3C">
      <w:pPr>
        <w:jc w:val="both"/>
        <w:rPr>
          <w:b/>
          <w:bCs/>
          <w:i/>
          <w:iCs/>
          <w:color w:val="000000"/>
          <w:sz w:val="28"/>
          <w:szCs w:val="28"/>
          <w:lang w:val="uk-UA"/>
        </w:rPr>
      </w:pPr>
    </w:p>
    <w:p w:rsidR="0077320A" w:rsidRPr="00977313" w:rsidRDefault="0077320A" w:rsidP="00153D3C">
      <w:pPr>
        <w:jc w:val="both"/>
        <w:rPr>
          <w:i/>
          <w:iCs/>
          <w:color w:val="000000"/>
          <w:sz w:val="28"/>
          <w:szCs w:val="28"/>
          <w:lang w:val="uk-UA"/>
        </w:rPr>
      </w:pPr>
      <w:proofErr w:type="spellStart"/>
      <w:r w:rsidRPr="00977313">
        <w:rPr>
          <w:b/>
          <w:bCs/>
          <w:i/>
          <w:iCs/>
          <w:color w:val="000000"/>
          <w:sz w:val="28"/>
          <w:szCs w:val="28"/>
          <w:lang w:val="uk-UA"/>
        </w:rPr>
        <w:t>Присутні:</w:t>
      </w:r>
      <w:r w:rsidRPr="00977313">
        <w:rPr>
          <w:i/>
          <w:iCs/>
          <w:color w:val="000000"/>
          <w:sz w:val="28"/>
          <w:szCs w:val="28"/>
          <w:lang w:val="uk-UA"/>
        </w:rPr>
        <w:t>Члени</w:t>
      </w:r>
      <w:proofErr w:type="spellEnd"/>
      <w:r w:rsidRPr="00977313">
        <w:rPr>
          <w:i/>
          <w:iCs/>
          <w:color w:val="000000"/>
          <w:sz w:val="28"/>
          <w:szCs w:val="28"/>
          <w:lang w:val="uk-UA"/>
        </w:rPr>
        <w:t xml:space="preserve"> комітету з конкурсних торгів ПАТ „Укргазвидобування”:</w:t>
      </w:r>
    </w:p>
    <w:tbl>
      <w:tblPr>
        <w:tblW w:w="10487" w:type="dxa"/>
        <w:tblInd w:w="15" w:type="dxa"/>
        <w:tblLayout w:type="fixed"/>
        <w:tblCellMar>
          <w:left w:w="15" w:type="dxa"/>
          <w:right w:w="15" w:type="dxa"/>
        </w:tblCellMar>
        <w:tblLook w:val="0000" w:firstRow="0" w:lastRow="0" w:firstColumn="0" w:lastColumn="0" w:noHBand="0" w:noVBand="0"/>
      </w:tblPr>
      <w:tblGrid>
        <w:gridCol w:w="10487"/>
      </w:tblGrid>
      <w:tr w:rsidR="00977313" w:rsidRPr="00002CD2" w:rsidTr="006E2030">
        <w:trPr>
          <w:trHeight w:hRule="exact" w:val="22"/>
        </w:trPr>
        <w:tc>
          <w:tcPr>
            <w:tcW w:w="10487" w:type="dxa"/>
            <w:vMerge w:val="restart"/>
            <w:tcBorders>
              <w:top w:val="nil"/>
              <w:left w:val="nil"/>
              <w:bottom w:val="nil"/>
              <w:right w:val="nil"/>
            </w:tcBorders>
          </w:tcPr>
          <w:p w:rsidR="00977313" w:rsidRPr="00002CD2" w:rsidRDefault="00977313" w:rsidP="006E2030">
            <w:pPr>
              <w:widowControl w:val="0"/>
              <w:autoSpaceDE w:val="0"/>
              <w:autoSpaceDN w:val="0"/>
              <w:adjustRightInd w:val="0"/>
              <w:spacing w:before="30" w:line="309" w:lineRule="exact"/>
              <w:ind w:left="15"/>
              <w:rPr>
                <w:b/>
                <w:bCs/>
                <w:color w:val="000000"/>
                <w:sz w:val="28"/>
                <w:szCs w:val="28"/>
              </w:rPr>
            </w:pPr>
            <w:r w:rsidRPr="00002CD2">
              <w:rPr>
                <w:b/>
                <w:bCs/>
                <w:color w:val="000000"/>
                <w:sz w:val="28"/>
                <w:szCs w:val="28"/>
              </w:rPr>
              <w:t xml:space="preserve">      </w:t>
            </w:r>
            <w:proofErr w:type="spellStart"/>
            <w:r w:rsidRPr="00002CD2">
              <w:rPr>
                <w:b/>
                <w:bCs/>
                <w:color w:val="000000"/>
                <w:sz w:val="28"/>
                <w:szCs w:val="28"/>
              </w:rPr>
              <w:t>Голубицький</w:t>
            </w:r>
            <w:proofErr w:type="spellEnd"/>
            <w:r w:rsidRPr="00002CD2">
              <w:rPr>
                <w:b/>
                <w:bCs/>
                <w:color w:val="000000"/>
                <w:sz w:val="28"/>
                <w:szCs w:val="28"/>
              </w:rPr>
              <w:t xml:space="preserve"> А.І.</w:t>
            </w:r>
          </w:p>
        </w:tc>
      </w:tr>
      <w:tr w:rsidR="00977313" w:rsidRPr="00002CD2" w:rsidTr="006E2030">
        <w:trPr>
          <w:trHeight w:hRule="exact" w:val="297"/>
        </w:trPr>
        <w:tc>
          <w:tcPr>
            <w:tcW w:w="10487" w:type="dxa"/>
            <w:vMerge/>
            <w:tcBorders>
              <w:top w:val="nil"/>
              <w:left w:val="nil"/>
              <w:bottom w:val="nil"/>
              <w:right w:val="nil"/>
            </w:tcBorders>
          </w:tcPr>
          <w:p w:rsidR="00977313" w:rsidRPr="00002CD2" w:rsidRDefault="00977313" w:rsidP="006E2030">
            <w:pPr>
              <w:widowControl w:val="0"/>
              <w:autoSpaceDE w:val="0"/>
              <w:autoSpaceDN w:val="0"/>
              <w:adjustRightInd w:val="0"/>
              <w:spacing w:before="30" w:line="309" w:lineRule="exact"/>
              <w:ind w:left="15"/>
              <w:rPr>
                <w:b/>
                <w:bCs/>
                <w:color w:val="000000"/>
                <w:sz w:val="28"/>
                <w:szCs w:val="28"/>
              </w:rPr>
            </w:pPr>
          </w:p>
        </w:tc>
      </w:tr>
      <w:tr w:rsidR="00977313" w:rsidRPr="00002CD2" w:rsidTr="006E2030">
        <w:trPr>
          <w:trHeight w:hRule="exact" w:val="322"/>
        </w:trPr>
        <w:tc>
          <w:tcPr>
            <w:tcW w:w="10487" w:type="dxa"/>
            <w:tcBorders>
              <w:top w:val="nil"/>
              <w:left w:val="nil"/>
              <w:bottom w:val="nil"/>
              <w:right w:val="nil"/>
            </w:tcBorders>
          </w:tcPr>
          <w:p w:rsidR="00977313" w:rsidRPr="00002CD2" w:rsidRDefault="00977313" w:rsidP="006E2030">
            <w:pPr>
              <w:widowControl w:val="0"/>
              <w:autoSpaceDE w:val="0"/>
              <w:autoSpaceDN w:val="0"/>
              <w:adjustRightInd w:val="0"/>
              <w:spacing w:before="30" w:line="309" w:lineRule="exact"/>
              <w:ind w:left="15"/>
              <w:rPr>
                <w:b/>
                <w:bCs/>
                <w:color w:val="000000"/>
                <w:sz w:val="28"/>
                <w:szCs w:val="28"/>
              </w:rPr>
            </w:pPr>
            <w:r w:rsidRPr="00002CD2">
              <w:rPr>
                <w:b/>
                <w:bCs/>
                <w:color w:val="000000"/>
                <w:sz w:val="28"/>
                <w:szCs w:val="28"/>
              </w:rPr>
              <w:t xml:space="preserve">      Марущенко В.В. </w:t>
            </w:r>
          </w:p>
        </w:tc>
      </w:tr>
      <w:tr w:rsidR="00977313" w:rsidRPr="00002CD2" w:rsidTr="006E2030">
        <w:trPr>
          <w:trHeight w:hRule="exact" w:val="322"/>
        </w:trPr>
        <w:tc>
          <w:tcPr>
            <w:tcW w:w="10487" w:type="dxa"/>
            <w:tcBorders>
              <w:top w:val="nil"/>
              <w:left w:val="nil"/>
              <w:bottom w:val="nil"/>
              <w:right w:val="nil"/>
            </w:tcBorders>
          </w:tcPr>
          <w:p w:rsidR="00977313" w:rsidRPr="00002CD2" w:rsidRDefault="00977313" w:rsidP="006E2030">
            <w:pPr>
              <w:widowControl w:val="0"/>
              <w:autoSpaceDE w:val="0"/>
              <w:autoSpaceDN w:val="0"/>
              <w:adjustRightInd w:val="0"/>
              <w:spacing w:before="30" w:line="309" w:lineRule="exact"/>
              <w:ind w:left="15"/>
              <w:rPr>
                <w:b/>
                <w:bCs/>
                <w:color w:val="000000"/>
                <w:sz w:val="28"/>
                <w:szCs w:val="28"/>
              </w:rPr>
            </w:pPr>
            <w:r w:rsidRPr="00002CD2">
              <w:rPr>
                <w:b/>
                <w:bCs/>
                <w:color w:val="000000"/>
                <w:sz w:val="28"/>
                <w:szCs w:val="28"/>
              </w:rPr>
              <w:t xml:space="preserve">      Хоменко А.О.</w:t>
            </w:r>
          </w:p>
        </w:tc>
      </w:tr>
      <w:tr w:rsidR="00977313" w:rsidRPr="00002CD2" w:rsidTr="006E2030">
        <w:trPr>
          <w:trHeight w:hRule="exact" w:val="322"/>
        </w:trPr>
        <w:tc>
          <w:tcPr>
            <w:tcW w:w="10487" w:type="dxa"/>
            <w:tcBorders>
              <w:top w:val="nil"/>
              <w:left w:val="nil"/>
              <w:bottom w:val="nil"/>
              <w:right w:val="nil"/>
            </w:tcBorders>
          </w:tcPr>
          <w:p w:rsidR="00977313" w:rsidRPr="00002CD2" w:rsidRDefault="00977313" w:rsidP="006E2030">
            <w:pPr>
              <w:widowControl w:val="0"/>
              <w:autoSpaceDE w:val="0"/>
              <w:autoSpaceDN w:val="0"/>
              <w:adjustRightInd w:val="0"/>
              <w:spacing w:before="30" w:line="309" w:lineRule="exact"/>
              <w:ind w:left="15"/>
              <w:rPr>
                <w:b/>
                <w:bCs/>
                <w:color w:val="000000"/>
                <w:sz w:val="28"/>
                <w:szCs w:val="28"/>
              </w:rPr>
            </w:pPr>
            <w:r w:rsidRPr="00002CD2">
              <w:rPr>
                <w:b/>
                <w:bCs/>
                <w:color w:val="000000"/>
                <w:sz w:val="28"/>
                <w:szCs w:val="28"/>
              </w:rPr>
              <w:t xml:space="preserve">      </w:t>
            </w:r>
            <w:proofErr w:type="spellStart"/>
            <w:r w:rsidRPr="00002CD2">
              <w:rPr>
                <w:b/>
                <w:bCs/>
                <w:color w:val="000000"/>
                <w:sz w:val="28"/>
                <w:szCs w:val="28"/>
              </w:rPr>
              <w:t>Оропай</w:t>
            </w:r>
            <w:proofErr w:type="spellEnd"/>
            <w:r w:rsidRPr="00002CD2">
              <w:rPr>
                <w:b/>
                <w:bCs/>
                <w:color w:val="000000"/>
                <w:sz w:val="28"/>
                <w:szCs w:val="28"/>
              </w:rPr>
              <w:t xml:space="preserve"> П.Ю.</w:t>
            </w:r>
          </w:p>
        </w:tc>
      </w:tr>
      <w:tr w:rsidR="00977313" w:rsidRPr="00002CD2" w:rsidTr="006E2030">
        <w:trPr>
          <w:trHeight w:hRule="exact" w:val="322"/>
        </w:trPr>
        <w:tc>
          <w:tcPr>
            <w:tcW w:w="10487" w:type="dxa"/>
            <w:tcBorders>
              <w:top w:val="nil"/>
              <w:left w:val="nil"/>
              <w:bottom w:val="nil"/>
              <w:right w:val="nil"/>
            </w:tcBorders>
          </w:tcPr>
          <w:p w:rsidR="00977313" w:rsidRPr="00002CD2" w:rsidRDefault="00977313" w:rsidP="006E2030">
            <w:pPr>
              <w:widowControl w:val="0"/>
              <w:autoSpaceDE w:val="0"/>
              <w:autoSpaceDN w:val="0"/>
              <w:adjustRightInd w:val="0"/>
              <w:spacing w:before="30" w:line="309" w:lineRule="exact"/>
              <w:ind w:left="15"/>
              <w:rPr>
                <w:b/>
                <w:bCs/>
                <w:color w:val="000000"/>
                <w:sz w:val="28"/>
                <w:szCs w:val="28"/>
              </w:rPr>
            </w:pPr>
            <w:r w:rsidRPr="00002CD2">
              <w:rPr>
                <w:b/>
                <w:bCs/>
                <w:color w:val="000000"/>
                <w:sz w:val="28"/>
                <w:szCs w:val="28"/>
              </w:rPr>
              <w:t xml:space="preserve">      </w:t>
            </w:r>
            <w:proofErr w:type="spellStart"/>
            <w:r w:rsidRPr="00002CD2">
              <w:rPr>
                <w:b/>
                <w:bCs/>
                <w:color w:val="000000"/>
                <w:sz w:val="28"/>
                <w:szCs w:val="28"/>
              </w:rPr>
              <w:t>Курилич</w:t>
            </w:r>
            <w:proofErr w:type="spellEnd"/>
            <w:r w:rsidRPr="00002CD2">
              <w:rPr>
                <w:b/>
                <w:bCs/>
                <w:color w:val="000000"/>
                <w:sz w:val="28"/>
                <w:szCs w:val="28"/>
              </w:rPr>
              <w:t xml:space="preserve"> Л.Б.</w:t>
            </w:r>
          </w:p>
        </w:tc>
      </w:tr>
      <w:tr w:rsidR="00977313" w:rsidRPr="00002CD2" w:rsidTr="006E2030">
        <w:trPr>
          <w:trHeight w:hRule="exact" w:val="370"/>
        </w:trPr>
        <w:tc>
          <w:tcPr>
            <w:tcW w:w="10487" w:type="dxa"/>
            <w:tcBorders>
              <w:top w:val="nil"/>
              <w:left w:val="nil"/>
              <w:bottom w:val="nil"/>
              <w:right w:val="nil"/>
            </w:tcBorders>
          </w:tcPr>
          <w:p w:rsidR="00977313" w:rsidRPr="00002CD2" w:rsidRDefault="00977313" w:rsidP="006E2030">
            <w:pPr>
              <w:widowControl w:val="0"/>
              <w:autoSpaceDE w:val="0"/>
              <w:autoSpaceDN w:val="0"/>
              <w:adjustRightInd w:val="0"/>
              <w:spacing w:before="30" w:line="309" w:lineRule="exact"/>
              <w:ind w:left="15"/>
              <w:rPr>
                <w:b/>
                <w:bCs/>
                <w:color w:val="000000"/>
                <w:sz w:val="28"/>
                <w:szCs w:val="28"/>
              </w:rPr>
            </w:pPr>
            <w:r w:rsidRPr="00002CD2">
              <w:rPr>
                <w:b/>
                <w:bCs/>
                <w:color w:val="000000"/>
                <w:sz w:val="28"/>
                <w:szCs w:val="28"/>
              </w:rPr>
              <w:t xml:space="preserve">      Сердюк Н.В.</w:t>
            </w:r>
          </w:p>
          <w:p w:rsidR="00977313" w:rsidRPr="00002CD2" w:rsidRDefault="00977313" w:rsidP="006E2030">
            <w:pPr>
              <w:widowControl w:val="0"/>
              <w:autoSpaceDE w:val="0"/>
              <w:autoSpaceDN w:val="0"/>
              <w:adjustRightInd w:val="0"/>
              <w:spacing w:before="30" w:line="309" w:lineRule="exact"/>
              <w:ind w:left="15"/>
              <w:rPr>
                <w:b/>
                <w:bCs/>
                <w:color w:val="000000"/>
                <w:sz w:val="28"/>
                <w:szCs w:val="28"/>
              </w:rPr>
            </w:pPr>
          </w:p>
          <w:p w:rsidR="00977313" w:rsidRPr="00002CD2" w:rsidRDefault="00977313" w:rsidP="006E2030">
            <w:pPr>
              <w:widowControl w:val="0"/>
              <w:autoSpaceDE w:val="0"/>
              <w:autoSpaceDN w:val="0"/>
              <w:adjustRightInd w:val="0"/>
              <w:spacing w:before="30" w:line="309" w:lineRule="exact"/>
              <w:ind w:left="15"/>
              <w:rPr>
                <w:b/>
                <w:bCs/>
                <w:color w:val="000000"/>
                <w:sz w:val="28"/>
                <w:szCs w:val="28"/>
              </w:rPr>
            </w:pPr>
          </w:p>
          <w:p w:rsidR="00977313" w:rsidRPr="00002CD2" w:rsidRDefault="00977313" w:rsidP="006E2030">
            <w:pPr>
              <w:widowControl w:val="0"/>
              <w:autoSpaceDE w:val="0"/>
              <w:autoSpaceDN w:val="0"/>
              <w:adjustRightInd w:val="0"/>
              <w:spacing w:before="30" w:line="309" w:lineRule="exact"/>
              <w:ind w:left="15"/>
              <w:rPr>
                <w:b/>
                <w:bCs/>
                <w:color w:val="000000"/>
                <w:sz w:val="28"/>
                <w:szCs w:val="28"/>
              </w:rPr>
            </w:pPr>
          </w:p>
        </w:tc>
      </w:tr>
      <w:tr w:rsidR="00977313" w:rsidRPr="00002CD2" w:rsidTr="006E2030">
        <w:trPr>
          <w:trHeight w:hRule="exact" w:val="665"/>
        </w:trPr>
        <w:tc>
          <w:tcPr>
            <w:tcW w:w="10487" w:type="dxa"/>
            <w:tcBorders>
              <w:top w:val="nil"/>
              <w:left w:val="nil"/>
              <w:bottom w:val="nil"/>
              <w:right w:val="nil"/>
            </w:tcBorders>
          </w:tcPr>
          <w:p w:rsidR="00977313" w:rsidRPr="00002CD2" w:rsidRDefault="00977313" w:rsidP="006E2030">
            <w:pPr>
              <w:widowControl w:val="0"/>
              <w:autoSpaceDE w:val="0"/>
              <w:autoSpaceDN w:val="0"/>
              <w:adjustRightInd w:val="0"/>
              <w:spacing w:before="30" w:line="309" w:lineRule="exact"/>
              <w:ind w:left="15"/>
              <w:rPr>
                <w:b/>
                <w:bCs/>
                <w:color w:val="000000"/>
                <w:sz w:val="28"/>
                <w:szCs w:val="28"/>
              </w:rPr>
            </w:pPr>
            <w:r w:rsidRPr="00002CD2">
              <w:rPr>
                <w:b/>
                <w:bCs/>
                <w:color w:val="000000"/>
                <w:sz w:val="28"/>
                <w:szCs w:val="28"/>
              </w:rPr>
              <w:t xml:space="preserve">      Стельмах Н.Г.</w:t>
            </w:r>
          </w:p>
        </w:tc>
      </w:tr>
    </w:tbl>
    <w:p w:rsidR="0077320A" w:rsidRPr="00977313" w:rsidRDefault="0077320A" w:rsidP="00505806">
      <w:pPr>
        <w:pStyle w:val="1"/>
        <w:spacing w:line="360" w:lineRule="auto"/>
        <w:rPr>
          <w:sz w:val="28"/>
          <w:szCs w:val="28"/>
        </w:rPr>
      </w:pPr>
      <w:r w:rsidRPr="00977313">
        <w:rPr>
          <w:sz w:val="28"/>
          <w:szCs w:val="28"/>
        </w:rPr>
        <w:t>ПОРЯДОК ДЕННИЙ:</w:t>
      </w:r>
    </w:p>
    <w:p w:rsidR="0077320A" w:rsidRPr="00977313" w:rsidRDefault="00711D3A" w:rsidP="000261C9">
      <w:pPr>
        <w:ind w:firstLine="709"/>
        <w:jc w:val="both"/>
        <w:rPr>
          <w:color w:val="000000"/>
          <w:sz w:val="28"/>
          <w:szCs w:val="28"/>
          <w:lang w:val="uk-UA"/>
        </w:rPr>
      </w:pPr>
      <w:r>
        <w:rPr>
          <w:sz w:val="28"/>
          <w:szCs w:val="28"/>
          <w:lang w:val="uk-UA"/>
        </w:rPr>
        <w:t>Розгляд питання щодо в</w:t>
      </w:r>
      <w:r w:rsidR="00DB164A" w:rsidRPr="00977313">
        <w:rPr>
          <w:sz w:val="28"/>
          <w:szCs w:val="28"/>
          <w:lang w:val="uk-UA"/>
        </w:rPr>
        <w:t xml:space="preserve">несення змін в </w:t>
      </w:r>
      <w:r w:rsidR="00C070FE">
        <w:rPr>
          <w:sz w:val="28"/>
          <w:szCs w:val="28"/>
          <w:lang w:val="uk-UA"/>
        </w:rPr>
        <w:t>О</w:t>
      </w:r>
      <w:r w:rsidR="00DB164A" w:rsidRPr="00977313">
        <w:rPr>
          <w:sz w:val="28"/>
          <w:szCs w:val="28"/>
          <w:lang w:val="uk-UA"/>
        </w:rPr>
        <w:t xml:space="preserve">голошення </w:t>
      </w:r>
      <w:r w:rsidR="00C070FE">
        <w:rPr>
          <w:sz w:val="28"/>
          <w:szCs w:val="28"/>
          <w:lang w:val="uk-UA"/>
        </w:rPr>
        <w:t>двоступеневих</w:t>
      </w:r>
      <w:r w:rsidR="006B343E">
        <w:rPr>
          <w:sz w:val="28"/>
          <w:szCs w:val="28"/>
          <w:lang w:val="uk-UA"/>
        </w:rPr>
        <w:t xml:space="preserve"> </w:t>
      </w:r>
      <w:r w:rsidR="00C070FE">
        <w:rPr>
          <w:sz w:val="28"/>
          <w:szCs w:val="28"/>
          <w:lang w:val="uk-UA"/>
        </w:rPr>
        <w:t>торгів</w:t>
      </w:r>
      <w:r w:rsidR="006B343E">
        <w:rPr>
          <w:sz w:val="28"/>
          <w:szCs w:val="28"/>
          <w:lang w:val="uk-UA"/>
        </w:rPr>
        <w:t xml:space="preserve"> з </w:t>
      </w:r>
      <w:proofErr w:type="spellStart"/>
      <w:r w:rsidR="006B343E">
        <w:rPr>
          <w:sz w:val="28"/>
          <w:szCs w:val="28"/>
          <w:lang w:val="uk-UA"/>
        </w:rPr>
        <w:t>редукціоном</w:t>
      </w:r>
      <w:proofErr w:type="spellEnd"/>
      <w:r w:rsidR="006B343E">
        <w:rPr>
          <w:sz w:val="28"/>
          <w:szCs w:val="28"/>
          <w:lang w:val="uk-UA"/>
        </w:rPr>
        <w:t xml:space="preserve"> </w:t>
      </w:r>
      <w:r w:rsidR="00DB164A" w:rsidRPr="00977313">
        <w:rPr>
          <w:sz w:val="28"/>
          <w:szCs w:val="28"/>
          <w:lang w:val="uk-UA"/>
        </w:rPr>
        <w:t xml:space="preserve">та </w:t>
      </w:r>
      <w:r w:rsidR="00C070FE">
        <w:rPr>
          <w:sz w:val="28"/>
          <w:szCs w:val="28"/>
          <w:lang w:val="uk-UA"/>
        </w:rPr>
        <w:t>Д</w:t>
      </w:r>
      <w:r w:rsidR="00DB164A" w:rsidRPr="00977313">
        <w:rPr>
          <w:sz w:val="28"/>
          <w:szCs w:val="28"/>
          <w:lang w:val="uk-UA"/>
        </w:rPr>
        <w:t xml:space="preserve">окументацію </w:t>
      </w:r>
      <w:r w:rsidR="00C070FE">
        <w:rPr>
          <w:sz w:val="28"/>
          <w:szCs w:val="28"/>
          <w:lang w:val="uk-UA"/>
        </w:rPr>
        <w:t xml:space="preserve">двоступеневих торгів з </w:t>
      </w:r>
      <w:proofErr w:type="spellStart"/>
      <w:r w:rsidR="00C070FE">
        <w:rPr>
          <w:sz w:val="28"/>
          <w:szCs w:val="28"/>
          <w:lang w:val="uk-UA"/>
        </w:rPr>
        <w:t>редукціоном</w:t>
      </w:r>
      <w:proofErr w:type="spellEnd"/>
      <w:r w:rsidR="00C070FE">
        <w:rPr>
          <w:sz w:val="28"/>
          <w:szCs w:val="28"/>
          <w:lang w:val="uk-UA"/>
        </w:rPr>
        <w:t xml:space="preserve"> </w:t>
      </w:r>
      <w:r>
        <w:rPr>
          <w:sz w:val="28"/>
          <w:szCs w:val="28"/>
          <w:lang w:val="uk-UA"/>
        </w:rPr>
        <w:br/>
      </w:r>
      <w:r w:rsidR="00D4236E" w:rsidRPr="00D4236E">
        <w:rPr>
          <w:b/>
          <w:sz w:val="28"/>
          <w:szCs w:val="28"/>
          <w:lang w:val="uk-UA"/>
        </w:rPr>
        <w:t xml:space="preserve">№ </w:t>
      </w:r>
      <w:r w:rsidR="00B0120D" w:rsidRPr="00977313">
        <w:rPr>
          <w:b/>
          <w:sz w:val="28"/>
          <w:szCs w:val="28"/>
          <w:lang w:val="uk-UA"/>
        </w:rPr>
        <w:t>16</w:t>
      </w:r>
      <w:r w:rsidR="00C070FE">
        <w:rPr>
          <w:b/>
          <w:sz w:val="28"/>
          <w:szCs w:val="28"/>
          <w:lang w:val="uk-UA"/>
        </w:rPr>
        <w:t>Т-669_</w:t>
      </w:r>
      <w:r w:rsidR="00C070FE" w:rsidRPr="00C070FE">
        <w:rPr>
          <w:b/>
          <w:sz w:val="28"/>
          <w:szCs w:val="28"/>
          <w:lang w:val="uk-UA"/>
        </w:rPr>
        <w:t>28.92.1 - Машини й устаткування для гірничих робіт</w:t>
      </w:r>
      <w:r w:rsidR="00C070FE">
        <w:rPr>
          <w:b/>
          <w:sz w:val="28"/>
          <w:szCs w:val="28"/>
          <w:lang w:val="uk-UA"/>
        </w:rPr>
        <w:t xml:space="preserve"> </w:t>
      </w:r>
      <w:r w:rsidR="00C070FE" w:rsidRPr="00C070FE">
        <w:rPr>
          <w:b/>
          <w:sz w:val="28"/>
          <w:szCs w:val="28"/>
          <w:lang w:val="uk-UA"/>
        </w:rPr>
        <w:t>(Бурова установка вантажопідйомністю 450 тон (2000НР) комплектна)</w:t>
      </w:r>
      <w:r w:rsidR="00C070FE">
        <w:rPr>
          <w:b/>
          <w:sz w:val="28"/>
          <w:szCs w:val="28"/>
          <w:lang w:val="uk-UA"/>
        </w:rPr>
        <w:t>.</w:t>
      </w:r>
    </w:p>
    <w:p w:rsidR="0077320A" w:rsidRPr="00977313" w:rsidRDefault="0077320A" w:rsidP="000261C9">
      <w:pPr>
        <w:ind w:firstLine="709"/>
        <w:jc w:val="both"/>
        <w:rPr>
          <w:color w:val="000000"/>
          <w:sz w:val="28"/>
          <w:szCs w:val="28"/>
          <w:lang w:val="uk-UA"/>
        </w:rPr>
      </w:pPr>
    </w:p>
    <w:p w:rsidR="0077320A" w:rsidRPr="00977313" w:rsidRDefault="007F3579" w:rsidP="000261C9">
      <w:pPr>
        <w:ind w:firstLine="709"/>
        <w:jc w:val="both"/>
        <w:rPr>
          <w:b/>
          <w:bCs/>
          <w:sz w:val="28"/>
          <w:szCs w:val="28"/>
          <w:lang w:val="uk-UA"/>
        </w:rPr>
      </w:pPr>
      <w:r w:rsidRPr="00977313">
        <w:rPr>
          <w:b/>
          <w:sz w:val="28"/>
          <w:szCs w:val="28"/>
          <w:lang w:val="uk-UA"/>
        </w:rPr>
        <w:t>РОЗГЛЯДАЛИ</w:t>
      </w:r>
      <w:r w:rsidR="0077320A" w:rsidRPr="00977313">
        <w:rPr>
          <w:b/>
          <w:sz w:val="28"/>
          <w:szCs w:val="28"/>
          <w:lang w:val="uk-UA"/>
        </w:rPr>
        <w:t>:</w:t>
      </w:r>
    </w:p>
    <w:p w:rsidR="00793BC1" w:rsidRPr="00977313" w:rsidRDefault="00793BC1" w:rsidP="000261C9">
      <w:pPr>
        <w:ind w:firstLine="709"/>
        <w:jc w:val="both"/>
        <w:rPr>
          <w:sz w:val="28"/>
          <w:szCs w:val="28"/>
          <w:lang w:val="uk-UA"/>
        </w:rPr>
      </w:pPr>
      <w:r w:rsidRPr="00977313">
        <w:rPr>
          <w:sz w:val="28"/>
          <w:szCs w:val="28"/>
          <w:lang w:val="uk-UA"/>
        </w:rPr>
        <w:t>Службов</w:t>
      </w:r>
      <w:r w:rsidR="00C070FE">
        <w:rPr>
          <w:sz w:val="28"/>
          <w:szCs w:val="28"/>
          <w:lang w:val="uk-UA"/>
        </w:rPr>
        <w:t>і</w:t>
      </w:r>
      <w:r w:rsidRPr="00977313">
        <w:rPr>
          <w:sz w:val="28"/>
          <w:szCs w:val="28"/>
          <w:lang w:val="uk-UA"/>
        </w:rPr>
        <w:t xml:space="preserve"> записк</w:t>
      </w:r>
      <w:r w:rsidR="00C070FE">
        <w:rPr>
          <w:sz w:val="28"/>
          <w:szCs w:val="28"/>
          <w:lang w:val="uk-UA"/>
        </w:rPr>
        <w:t>и</w:t>
      </w:r>
      <w:r w:rsidRPr="00977313">
        <w:rPr>
          <w:sz w:val="28"/>
          <w:szCs w:val="28"/>
          <w:lang w:val="uk-UA"/>
        </w:rPr>
        <w:t xml:space="preserve"> </w:t>
      </w:r>
      <w:r w:rsidR="00C070FE">
        <w:rPr>
          <w:sz w:val="28"/>
          <w:szCs w:val="28"/>
          <w:lang w:val="uk-UA"/>
        </w:rPr>
        <w:t xml:space="preserve">Управління </w:t>
      </w:r>
      <w:proofErr w:type="spellStart"/>
      <w:r w:rsidR="00C070FE">
        <w:rPr>
          <w:sz w:val="28"/>
          <w:szCs w:val="28"/>
          <w:lang w:val="uk-UA"/>
        </w:rPr>
        <w:t>закупівель</w:t>
      </w:r>
      <w:proofErr w:type="spellEnd"/>
      <w:r w:rsidR="00C070FE">
        <w:rPr>
          <w:sz w:val="28"/>
          <w:szCs w:val="28"/>
          <w:lang w:val="uk-UA"/>
        </w:rPr>
        <w:t xml:space="preserve"> МТР від 25.01.2017 р. № 11/2-275 та Департаменту буріння від </w:t>
      </w:r>
      <w:r w:rsidR="00D4236E">
        <w:rPr>
          <w:sz w:val="28"/>
          <w:szCs w:val="28"/>
          <w:lang w:val="uk-UA"/>
        </w:rPr>
        <w:t xml:space="preserve">25.01.2017 р. № 18-114 </w:t>
      </w:r>
      <w:r w:rsidRPr="00977313">
        <w:rPr>
          <w:sz w:val="28"/>
          <w:szCs w:val="28"/>
          <w:lang w:val="uk-UA"/>
        </w:rPr>
        <w:t xml:space="preserve">р., </w:t>
      </w:r>
      <w:r w:rsidR="00B0120D" w:rsidRPr="00977313">
        <w:rPr>
          <w:sz w:val="28"/>
          <w:szCs w:val="28"/>
          <w:lang w:val="uk-UA"/>
        </w:rPr>
        <w:t xml:space="preserve">з проханням </w:t>
      </w:r>
      <w:proofErr w:type="spellStart"/>
      <w:r w:rsidR="00B0120D" w:rsidRPr="00977313">
        <w:rPr>
          <w:sz w:val="28"/>
          <w:szCs w:val="28"/>
          <w:lang w:val="uk-UA"/>
        </w:rPr>
        <w:t>внести</w:t>
      </w:r>
      <w:proofErr w:type="spellEnd"/>
      <w:r w:rsidR="00B0120D" w:rsidRPr="00977313">
        <w:rPr>
          <w:sz w:val="28"/>
          <w:szCs w:val="28"/>
          <w:lang w:val="uk-UA"/>
        </w:rPr>
        <w:t xml:space="preserve"> зміни </w:t>
      </w:r>
      <w:r w:rsidR="00D4236E">
        <w:rPr>
          <w:sz w:val="28"/>
          <w:szCs w:val="28"/>
          <w:lang w:val="uk-UA"/>
        </w:rPr>
        <w:t>у</w:t>
      </w:r>
      <w:r w:rsidR="00B0120D" w:rsidRPr="00977313">
        <w:rPr>
          <w:sz w:val="28"/>
          <w:szCs w:val="28"/>
          <w:lang w:val="uk-UA"/>
        </w:rPr>
        <w:t xml:space="preserve"> </w:t>
      </w:r>
      <w:r w:rsidR="00D4236E">
        <w:rPr>
          <w:sz w:val="28"/>
          <w:szCs w:val="28"/>
          <w:lang w:val="uk-UA"/>
        </w:rPr>
        <w:t>Д</w:t>
      </w:r>
      <w:r w:rsidR="00B0120D" w:rsidRPr="00977313">
        <w:rPr>
          <w:sz w:val="28"/>
          <w:szCs w:val="28"/>
          <w:lang w:val="uk-UA"/>
        </w:rPr>
        <w:t xml:space="preserve">окументацію </w:t>
      </w:r>
      <w:r w:rsidR="00D4236E">
        <w:rPr>
          <w:sz w:val="28"/>
          <w:szCs w:val="28"/>
          <w:lang w:val="uk-UA"/>
        </w:rPr>
        <w:t xml:space="preserve">двоступеневих торгів з </w:t>
      </w:r>
      <w:proofErr w:type="spellStart"/>
      <w:r w:rsidR="00D4236E">
        <w:rPr>
          <w:sz w:val="28"/>
          <w:szCs w:val="28"/>
          <w:lang w:val="uk-UA"/>
        </w:rPr>
        <w:t>редукціоном</w:t>
      </w:r>
      <w:proofErr w:type="spellEnd"/>
      <w:r w:rsidR="00D4236E">
        <w:rPr>
          <w:sz w:val="28"/>
          <w:szCs w:val="28"/>
          <w:lang w:val="uk-UA"/>
        </w:rPr>
        <w:t xml:space="preserve"> та О</w:t>
      </w:r>
      <w:r w:rsidR="00D4236E" w:rsidRPr="00977313">
        <w:rPr>
          <w:sz w:val="28"/>
          <w:szCs w:val="28"/>
          <w:lang w:val="uk-UA"/>
        </w:rPr>
        <w:t xml:space="preserve">голошення </w:t>
      </w:r>
      <w:r w:rsidR="00D4236E">
        <w:rPr>
          <w:sz w:val="28"/>
          <w:szCs w:val="28"/>
          <w:lang w:val="uk-UA"/>
        </w:rPr>
        <w:t xml:space="preserve">двоступеневих торгів з </w:t>
      </w:r>
      <w:proofErr w:type="spellStart"/>
      <w:r w:rsidR="00D4236E">
        <w:rPr>
          <w:sz w:val="28"/>
          <w:szCs w:val="28"/>
          <w:lang w:val="uk-UA"/>
        </w:rPr>
        <w:t>редукціоном</w:t>
      </w:r>
      <w:proofErr w:type="spellEnd"/>
      <w:r w:rsidR="00D4236E">
        <w:rPr>
          <w:sz w:val="28"/>
          <w:szCs w:val="28"/>
          <w:lang w:val="uk-UA"/>
        </w:rPr>
        <w:t xml:space="preserve"> </w:t>
      </w:r>
      <w:r w:rsidR="00D4236E" w:rsidRPr="00D4236E">
        <w:rPr>
          <w:b/>
          <w:sz w:val="28"/>
          <w:szCs w:val="28"/>
          <w:lang w:val="uk-UA"/>
        </w:rPr>
        <w:t xml:space="preserve">№ </w:t>
      </w:r>
      <w:r w:rsidR="00D4236E" w:rsidRPr="00977313">
        <w:rPr>
          <w:b/>
          <w:sz w:val="28"/>
          <w:szCs w:val="28"/>
          <w:lang w:val="uk-UA"/>
        </w:rPr>
        <w:t>16</w:t>
      </w:r>
      <w:r w:rsidR="00D4236E">
        <w:rPr>
          <w:b/>
          <w:sz w:val="28"/>
          <w:szCs w:val="28"/>
          <w:lang w:val="uk-UA"/>
        </w:rPr>
        <w:t>Т-669_</w:t>
      </w:r>
      <w:r w:rsidR="00D4236E" w:rsidRPr="00C070FE">
        <w:rPr>
          <w:b/>
          <w:sz w:val="28"/>
          <w:szCs w:val="28"/>
          <w:lang w:val="uk-UA"/>
        </w:rPr>
        <w:t>28.92.1 - Машини й устаткування для гірничих робіт</w:t>
      </w:r>
      <w:r w:rsidR="00D4236E">
        <w:rPr>
          <w:b/>
          <w:sz w:val="28"/>
          <w:szCs w:val="28"/>
          <w:lang w:val="uk-UA"/>
        </w:rPr>
        <w:t xml:space="preserve"> </w:t>
      </w:r>
      <w:r w:rsidR="00D4236E" w:rsidRPr="00C070FE">
        <w:rPr>
          <w:b/>
          <w:sz w:val="28"/>
          <w:szCs w:val="28"/>
          <w:lang w:val="uk-UA"/>
        </w:rPr>
        <w:t>(Бурова установка вантажопідйомністю 450 тон (2000НР) комплектна)</w:t>
      </w:r>
      <w:r w:rsidR="00DF0635">
        <w:rPr>
          <w:rFonts w:eastAsia="Calibri"/>
          <w:sz w:val="28"/>
          <w:szCs w:val="28"/>
          <w:lang w:val="uk-UA"/>
        </w:rPr>
        <w:t>.</w:t>
      </w:r>
    </w:p>
    <w:p w:rsidR="00EB6F8D" w:rsidRPr="00977313" w:rsidRDefault="00EB6F8D" w:rsidP="000261C9">
      <w:pPr>
        <w:ind w:firstLine="709"/>
        <w:jc w:val="both"/>
        <w:rPr>
          <w:b/>
          <w:bCs/>
          <w:color w:val="000000"/>
          <w:sz w:val="28"/>
          <w:szCs w:val="28"/>
          <w:lang w:val="uk-UA"/>
        </w:rPr>
      </w:pPr>
    </w:p>
    <w:p w:rsidR="0077320A" w:rsidRPr="00977313" w:rsidRDefault="0077320A" w:rsidP="000261C9">
      <w:pPr>
        <w:ind w:firstLine="709"/>
        <w:jc w:val="both"/>
        <w:rPr>
          <w:b/>
          <w:bCs/>
          <w:color w:val="000000"/>
          <w:sz w:val="28"/>
          <w:szCs w:val="28"/>
          <w:lang w:val="uk-UA"/>
        </w:rPr>
      </w:pPr>
      <w:r w:rsidRPr="00977313">
        <w:rPr>
          <w:b/>
          <w:bCs/>
          <w:color w:val="000000"/>
          <w:sz w:val="28"/>
          <w:szCs w:val="28"/>
          <w:lang w:val="uk-UA"/>
        </w:rPr>
        <w:t>ВИРІШИЛИ:</w:t>
      </w:r>
    </w:p>
    <w:p w:rsidR="0077320A" w:rsidRPr="00977313" w:rsidRDefault="00666088" w:rsidP="000261C9">
      <w:pPr>
        <w:ind w:firstLine="709"/>
        <w:jc w:val="both"/>
        <w:rPr>
          <w:bCs/>
          <w:color w:val="000000"/>
          <w:sz w:val="28"/>
          <w:szCs w:val="28"/>
          <w:lang w:val="uk-UA"/>
        </w:rPr>
      </w:pPr>
      <w:r w:rsidRPr="00977313">
        <w:rPr>
          <w:sz w:val="28"/>
          <w:szCs w:val="28"/>
          <w:lang w:val="uk-UA"/>
        </w:rPr>
        <w:t>Згідно</w:t>
      </w:r>
      <w:r w:rsidR="00711D3A">
        <w:rPr>
          <w:sz w:val="28"/>
          <w:szCs w:val="28"/>
          <w:lang w:val="uk-UA"/>
        </w:rPr>
        <w:t xml:space="preserve"> із </w:t>
      </w:r>
      <w:r w:rsidRPr="00977313">
        <w:rPr>
          <w:sz w:val="28"/>
          <w:szCs w:val="28"/>
          <w:lang w:val="uk-UA"/>
        </w:rPr>
        <w:t>п</w:t>
      </w:r>
      <w:r w:rsidR="00EF2D6F">
        <w:rPr>
          <w:sz w:val="28"/>
          <w:szCs w:val="28"/>
          <w:lang w:val="uk-UA"/>
        </w:rPr>
        <w:t>.</w:t>
      </w:r>
      <w:r w:rsidRPr="00977313">
        <w:rPr>
          <w:sz w:val="28"/>
          <w:szCs w:val="28"/>
          <w:lang w:val="uk-UA"/>
        </w:rPr>
        <w:t xml:space="preserve"> </w:t>
      </w:r>
      <w:r w:rsidR="00711D3A">
        <w:rPr>
          <w:sz w:val="28"/>
          <w:szCs w:val="28"/>
          <w:lang w:val="uk-UA"/>
        </w:rPr>
        <w:t>15.1.5</w:t>
      </w:r>
      <w:r w:rsidR="00EF2D6F">
        <w:rPr>
          <w:sz w:val="28"/>
          <w:szCs w:val="28"/>
          <w:lang w:val="uk-UA"/>
        </w:rPr>
        <w:t>.</w:t>
      </w:r>
      <w:r w:rsidRPr="00977313">
        <w:rPr>
          <w:sz w:val="28"/>
          <w:szCs w:val="28"/>
          <w:lang w:val="uk-UA"/>
        </w:rPr>
        <w:t xml:space="preserve"> Порядку закупівель товарів, робіт та послуг ПАТ</w:t>
      </w:r>
      <w:r w:rsidR="00711D3A">
        <w:rPr>
          <w:sz w:val="28"/>
          <w:szCs w:val="28"/>
          <w:lang w:val="en-US"/>
        </w:rPr>
        <w:t> </w:t>
      </w:r>
      <w:r w:rsidRPr="00977313">
        <w:rPr>
          <w:sz w:val="28"/>
          <w:szCs w:val="28"/>
          <w:lang w:val="uk-UA"/>
        </w:rPr>
        <w:t>«Укргазвидобування»</w:t>
      </w:r>
      <w:r w:rsidR="00711D3A">
        <w:rPr>
          <w:sz w:val="28"/>
          <w:szCs w:val="28"/>
          <w:lang w:val="uk-UA"/>
        </w:rPr>
        <w:t xml:space="preserve">, затвердженого наказом </w:t>
      </w:r>
      <w:r w:rsidR="00711D3A" w:rsidRPr="00977313">
        <w:rPr>
          <w:sz w:val="28"/>
          <w:szCs w:val="28"/>
          <w:lang w:val="uk-UA"/>
        </w:rPr>
        <w:t>ПАТ «Укргазвидобування»</w:t>
      </w:r>
      <w:r w:rsidR="00711D3A">
        <w:rPr>
          <w:sz w:val="28"/>
          <w:szCs w:val="28"/>
          <w:lang w:val="uk-UA"/>
        </w:rPr>
        <w:t xml:space="preserve"> від</w:t>
      </w:r>
      <w:r w:rsidR="00711D3A">
        <w:rPr>
          <w:sz w:val="28"/>
          <w:szCs w:val="28"/>
          <w:lang w:val="en-US"/>
        </w:rPr>
        <w:t> </w:t>
      </w:r>
      <w:r w:rsidR="00711D3A">
        <w:rPr>
          <w:sz w:val="28"/>
          <w:szCs w:val="28"/>
          <w:lang w:val="uk-UA"/>
        </w:rPr>
        <w:t xml:space="preserve">19.12.2016 </w:t>
      </w:r>
      <w:r w:rsidR="00F138B0">
        <w:rPr>
          <w:sz w:val="28"/>
          <w:szCs w:val="28"/>
          <w:lang w:val="uk-UA"/>
        </w:rPr>
        <w:t xml:space="preserve">р. </w:t>
      </w:r>
      <w:r w:rsidR="00711D3A">
        <w:rPr>
          <w:sz w:val="28"/>
          <w:szCs w:val="28"/>
          <w:lang w:val="uk-UA"/>
        </w:rPr>
        <w:t>№ 690</w:t>
      </w:r>
      <w:r w:rsidRPr="00977313">
        <w:rPr>
          <w:sz w:val="28"/>
          <w:szCs w:val="28"/>
          <w:lang w:val="uk-UA"/>
        </w:rPr>
        <w:t>:</w:t>
      </w:r>
    </w:p>
    <w:p w:rsidR="00B0120D" w:rsidRPr="00625485" w:rsidRDefault="00D26567" w:rsidP="00D26567">
      <w:pPr>
        <w:pStyle w:val="ab"/>
        <w:ind w:left="0" w:firstLine="567"/>
        <w:jc w:val="both"/>
        <w:rPr>
          <w:bCs/>
          <w:sz w:val="28"/>
          <w:szCs w:val="28"/>
        </w:rPr>
      </w:pPr>
      <w:r>
        <w:rPr>
          <w:sz w:val="28"/>
          <w:szCs w:val="28"/>
          <w:lang w:val="uk-UA"/>
        </w:rPr>
        <w:t>1. </w:t>
      </w:r>
      <w:proofErr w:type="spellStart"/>
      <w:r w:rsidR="00666088" w:rsidRPr="00625485">
        <w:rPr>
          <w:sz w:val="28"/>
          <w:szCs w:val="28"/>
          <w:lang w:val="uk-UA"/>
        </w:rPr>
        <w:t>В</w:t>
      </w:r>
      <w:r w:rsidR="00B0120D" w:rsidRPr="00625485">
        <w:rPr>
          <w:sz w:val="28"/>
          <w:szCs w:val="28"/>
          <w:lang w:val="uk-UA"/>
        </w:rPr>
        <w:t>нести</w:t>
      </w:r>
      <w:proofErr w:type="spellEnd"/>
      <w:r w:rsidR="00B0120D" w:rsidRPr="00625485">
        <w:rPr>
          <w:sz w:val="28"/>
          <w:szCs w:val="28"/>
          <w:lang w:val="uk-UA"/>
        </w:rPr>
        <w:t xml:space="preserve"> зміни в </w:t>
      </w:r>
      <w:r w:rsidR="00F138B0" w:rsidRPr="00625485">
        <w:rPr>
          <w:sz w:val="28"/>
          <w:szCs w:val="28"/>
          <w:lang w:val="uk-UA"/>
        </w:rPr>
        <w:t>О</w:t>
      </w:r>
      <w:r w:rsidR="00B0120D" w:rsidRPr="00625485">
        <w:rPr>
          <w:sz w:val="28"/>
          <w:szCs w:val="28"/>
          <w:lang w:val="uk-UA"/>
        </w:rPr>
        <w:t xml:space="preserve">голошення </w:t>
      </w:r>
      <w:r w:rsidR="00F138B0" w:rsidRPr="00625485">
        <w:rPr>
          <w:sz w:val="28"/>
          <w:szCs w:val="28"/>
          <w:lang w:val="uk-UA"/>
        </w:rPr>
        <w:t xml:space="preserve">двоступеневих торгів з </w:t>
      </w:r>
      <w:proofErr w:type="spellStart"/>
      <w:r w:rsidR="00F138B0" w:rsidRPr="00625485">
        <w:rPr>
          <w:sz w:val="28"/>
          <w:szCs w:val="28"/>
          <w:lang w:val="uk-UA"/>
        </w:rPr>
        <w:t>редукціоном</w:t>
      </w:r>
      <w:proofErr w:type="spellEnd"/>
      <w:r w:rsidR="00625485" w:rsidRPr="00625485">
        <w:rPr>
          <w:sz w:val="28"/>
          <w:szCs w:val="28"/>
          <w:lang w:val="uk-UA"/>
        </w:rPr>
        <w:t>, а саме</w:t>
      </w:r>
      <w:r w:rsidR="00B0120D" w:rsidRPr="00625485">
        <w:rPr>
          <w:sz w:val="28"/>
          <w:szCs w:val="28"/>
          <w:lang w:val="uk-UA"/>
        </w:rPr>
        <w:t xml:space="preserve"> </w:t>
      </w:r>
      <w:r w:rsidR="000261C9" w:rsidRPr="00625485">
        <w:rPr>
          <w:bCs/>
          <w:sz w:val="28"/>
          <w:szCs w:val="28"/>
          <w:lang w:val="uk-UA"/>
        </w:rPr>
        <w:t>п. 6.2. та п. 7.2. Оголошення</w:t>
      </w:r>
      <w:r w:rsidR="00625485">
        <w:rPr>
          <w:bCs/>
          <w:sz w:val="28"/>
          <w:szCs w:val="28"/>
          <w:lang w:val="uk-UA"/>
        </w:rPr>
        <w:t>,</w:t>
      </w:r>
      <w:r w:rsidR="000261C9" w:rsidRPr="00625485">
        <w:rPr>
          <w:bCs/>
          <w:sz w:val="28"/>
          <w:szCs w:val="28"/>
          <w:lang w:val="uk-UA"/>
        </w:rPr>
        <w:t xml:space="preserve"> викласти у наступні</w:t>
      </w:r>
      <w:r w:rsidR="00EF2D6F" w:rsidRPr="00625485">
        <w:rPr>
          <w:bCs/>
          <w:sz w:val="28"/>
          <w:szCs w:val="28"/>
          <w:lang w:val="uk-UA"/>
        </w:rPr>
        <w:t>й редакції:</w:t>
      </w:r>
    </w:p>
    <w:p w:rsidR="00EF2D6F" w:rsidRDefault="00EF2D6F" w:rsidP="00625485">
      <w:pPr>
        <w:ind w:firstLine="709"/>
        <w:rPr>
          <w:bCs/>
          <w:sz w:val="28"/>
          <w:szCs w:val="28"/>
        </w:rPr>
      </w:pPr>
    </w:p>
    <w:p w:rsidR="00B0120D" w:rsidRPr="00977313" w:rsidRDefault="00EF2D6F" w:rsidP="00625485">
      <w:pPr>
        <w:ind w:firstLine="709"/>
        <w:rPr>
          <w:b/>
          <w:bCs/>
          <w:sz w:val="28"/>
          <w:szCs w:val="28"/>
        </w:rPr>
      </w:pPr>
      <w:r>
        <w:rPr>
          <w:bCs/>
          <w:sz w:val="28"/>
          <w:szCs w:val="28"/>
          <w:lang w:val="uk-UA"/>
        </w:rPr>
        <w:t>«</w:t>
      </w:r>
      <w:r w:rsidR="00B0120D" w:rsidRPr="00977313">
        <w:rPr>
          <w:bCs/>
          <w:sz w:val="28"/>
          <w:szCs w:val="28"/>
        </w:rPr>
        <w:t>п.</w:t>
      </w:r>
      <w:r>
        <w:rPr>
          <w:bCs/>
          <w:sz w:val="28"/>
          <w:szCs w:val="28"/>
          <w:lang w:val="uk-UA"/>
        </w:rPr>
        <w:t xml:space="preserve"> </w:t>
      </w:r>
      <w:r w:rsidR="00B0120D" w:rsidRPr="00977313">
        <w:rPr>
          <w:bCs/>
          <w:sz w:val="28"/>
          <w:szCs w:val="28"/>
        </w:rPr>
        <w:t xml:space="preserve">6.2. Строк: </w:t>
      </w:r>
      <w:r>
        <w:rPr>
          <w:b/>
          <w:bCs/>
          <w:sz w:val="28"/>
          <w:szCs w:val="28"/>
          <w:lang w:val="uk-UA"/>
        </w:rPr>
        <w:t>20</w:t>
      </w:r>
      <w:r w:rsidR="00B0120D" w:rsidRPr="00977313">
        <w:rPr>
          <w:b/>
          <w:bCs/>
          <w:sz w:val="28"/>
          <w:szCs w:val="28"/>
        </w:rPr>
        <w:t>.0</w:t>
      </w:r>
      <w:r>
        <w:rPr>
          <w:b/>
          <w:bCs/>
          <w:sz w:val="28"/>
          <w:szCs w:val="28"/>
          <w:lang w:val="uk-UA"/>
        </w:rPr>
        <w:t>2</w:t>
      </w:r>
      <w:r w:rsidR="00B0120D" w:rsidRPr="00977313">
        <w:rPr>
          <w:b/>
          <w:bCs/>
          <w:sz w:val="28"/>
          <w:szCs w:val="28"/>
        </w:rPr>
        <w:t>.201</w:t>
      </w:r>
      <w:r>
        <w:rPr>
          <w:b/>
          <w:bCs/>
          <w:sz w:val="28"/>
          <w:szCs w:val="28"/>
          <w:lang w:val="uk-UA"/>
        </w:rPr>
        <w:t>7</w:t>
      </w:r>
      <w:r w:rsidR="00B0120D" w:rsidRPr="00977313">
        <w:rPr>
          <w:b/>
          <w:bCs/>
          <w:sz w:val="28"/>
          <w:szCs w:val="28"/>
        </w:rPr>
        <w:t xml:space="preserve">, </w:t>
      </w:r>
      <w:r>
        <w:rPr>
          <w:b/>
          <w:bCs/>
          <w:sz w:val="28"/>
          <w:szCs w:val="28"/>
          <w:lang w:val="uk-UA"/>
        </w:rPr>
        <w:t xml:space="preserve">до </w:t>
      </w:r>
      <w:r w:rsidR="008611B8" w:rsidRPr="00977313">
        <w:rPr>
          <w:b/>
          <w:bCs/>
          <w:sz w:val="28"/>
          <w:szCs w:val="28"/>
          <w:lang w:val="uk-UA"/>
        </w:rPr>
        <w:t>16</w:t>
      </w:r>
      <w:r w:rsidR="00B0120D" w:rsidRPr="00977313">
        <w:rPr>
          <w:b/>
          <w:bCs/>
          <w:sz w:val="28"/>
          <w:szCs w:val="28"/>
        </w:rPr>
        <w:t>:</w:t>
      </w:r>
      <w:r w:rsidR="008611B8" w:rsidRPr="00977313">
        <w:rPr>
          <w:b/>
          <w:bCs/>
          <w:sz w:val="28"/>
          <w:szCs w:val="28"/>
          <w:lang w:val="uk-UA"/>
        </w:rPr>
        <w:t>0</w:t>
      </w:r>
      <w:r w:rsidR="00B0120D" w:rsidRPr="00977313">
        <w:rPr>
          <w:b/>
          <w:bCs/>
          <w:sz w:val="28"/>
          <w:szCs w:val="28"/>
        </w:rPr>
        <w:t>0 год.</w:t>
      </w:r>
    </w:p>
    <w:p w:rsidR="00B0120D" w:rsidRPr="00625485" w:rsidRDefault="00B0120D" w:rsidP="00625485">
      <w:pPr>
        <w:ind w:firstLine="709"/>
        <w:rPr>
          <w:b/>
          <w:bCs/>
          <w:sz w:val="28"/>
          <w:szCs w:val="28"/>
          <w:lang w:val="uk-UA"/>
        </w:rPr>
      </w:pPr>
      <w:r w:rsidRPr="00977313">
        <w:rPr>
          <w:bCs/>
          <w:sz w:val="28"/>
          <w:szCs w:val="28"/>
        </w:rPr>
        <w:t xml:space="preserve">п.7.2. Дата: </w:t>
      </w:r>
      <w:r w:rsidR="00EF2D6F" w:rsidRPr="00EF2D6F">
        <w:rPr>
          <w:b/>
          <w:bCs/>
          <w:sz w:val="28"/>
          <w:szCs w:val="28"/>
          <w:lang w:val="uk-UA"/>
        </w:rPr>
        <w:t>2</w:t>
      </w:r>
      <w:r w:rsidR="005B4622" w:rsidRPr="00977313">
        <w:rPr>
          <w:b/>
          <w:bCs/>
          <w:sz w:val="28"/>
          <w:szCs w:val="28"/>
          <w:lang w:val="uk-UA"/>
        </w:rPr>
        <w:t>1</w:t>
      </w:r>
      <w:r w:rsidRPr="00977313">
        <w:rPr>
          <w:b/>
          <w:bCs/>
          <w:sz w:val="28"/>
          <w:szCs w:val="28"/>
        </w:rPr>
        <w:t>.0</w:t>
      </w:r>
      <w:r w:rsidR="001C7F0E">
        <w:rPr>
          <w:b/>
          <w:bCs/>
          <w:sz w:val="28"/>
          <w:szCs w:val="28"/>
          <w:lang w:val="uk-UA"/>
        </w:rPr>
        <w:t>2</w:t>
      </w:r>
      <w:r w:rsidRPr="00977313">
        <w:rPr>
          <w:b/>
          <w:bCs/>
          <w:sz w:val="28"/>
          <w:szCs w:val="28"/>
        </w:rPr>
        <w:t>.201</w:t>
      </w:r>
      <w:r w:rsidR="00625485">
        <w:rPr>
          <w:b/>
          <w:bCs/>
          <w:sz w:val="28"/>
          <w:szCs w:val="28"/>
          <w:lang w:val="uk-UA"/>
        </w:rPr>
        <w:t>7</w:t>
      </w:r>
      <w:r w:rsidR="00625485" w:rsidRPr="00625485">
        <w:rPr>
          <w:bCs/>
          <w:sz w:val="28"/>
          <w:szCs w:val="28"/>
          <w:lang w:val="uk-UA"/>
        </w:rPr>
        <w:t>»</w:t>
      </w:r>
    </w:p>
    <w:p w:rsidR="00AD32F4" w:rsidRPr="00977313" w:rsidRDefault="00AD32F4" w:rsidP="00505806">
      <w:pPr>
        <w:ind w:firstLine="851"/>
        <w:jc w:val="both"/>
        <w:rPr>
          <w:color w:val="000000"/>
          <w:sz w:val="28"/>
          <w:szCs w:val="28"/>
          <w:lang w:val="uk-UA"/>
        </w:rPr>
      </w:pPr>
    </w:p>
    <w:p w:rsidR="009745A3" w:rsidRDefault="00AD32F4" w:rsidP="00AD32F4">
      <w:pPr>
        <w:ind w:firstLine="567"/>
        <w:jc w:val="both"/>
        <w:rPr>
          <w:sz w:val="28"/>
          <w:szCs w:val="28"/>
          <w:lang w:val="uk-UA"/>
        </w:rPr>
      </w:pPr>
      <w:r w:rsidRPr="00625485">
        <w:rPr>
          <w:sz w:val="28"/>
          <w:szCs w:val="28"/>
          <w:lang w:val="uk-UA"/>
        </w:rPr>
        <w:t>2.</w:t>
      </w:r>
      <w:r w:rsidR="00D26567">
        <w:rPr>
          <w:sz w:val="28"/>
          <w:szCs w:val="28"/>
          <w:lang w:val="uk-UA"/>
        </w:rPr>
        <w:t> </w:t>
      </w:r>
      <w:proofErr w:type="spellStart"/>
      <w:r w:rsidRPr="00625485">
        <w:rPr>
          <w:sz w:val="28"/>
          <w:szCs w:val="28"/>
          <w:lang w:val="uk-UA"/>
        </w:rPr>
        <w:t>Внести</w:t>
      </w:r>
      <w:proofErr w:type="spellEnd"/>
      <w:r w:rsidRPr="00625485">
        <w:rPr>
          <w:sz w:val="28"/>
          <w:szCs w:val="28"/>
          <w:lang w:val="uk-UA"/>
        </w:rPr>
        <w:t xml:space="preserve"> зміни </w:t>
      </w:r>
      <w:r w:rsidR="00625485" w:rsidRPr="00625485">
        <w:rPr>
          <w:sz w:val="28"/>
          <w:szCs w:val="28"/>
          <w:lang w:val="uk-UA"/>
        </w:rPr>
        <w:t>у</w:t>
      </w:r>
      <w:r w:rsidRPr="00625485">
        <w:rPr>
          <w:sz w:val="28"/>
          <w:szCs w:val="28"/>
          <w:lang w:val="uk-UA"/>
        </w:rPr>
        <w:t xml:space="preserve"> </w:t>
      </w:r>
      <w:r w:rsidR="00625485" w:rsidRPr="00625485">
        <w:rPr>
          <w:sz w:val="28"/>
          <w:szCs w:val="28"/>
          <w:lang w:val="uk-UA"/>
        </w:rPr>
        <w:t>Д</w:t>
      </w:r>
      <w:r w:rsidRPr="00625485">
        <w:rPr>
          <w:sz w:val="28"/>
          <w:szCs w:val="28"/>
          <w:lang w:val="uk-UA"/>
        </w:rPr>
        <w:t xml:space="preserve">окументацію </w:t>
      </w:r>
      <w:r w:rsidR="00625485" w:rsidRPr="00625485">
        <w:rPr>
          <w:sz w:val="28"/>
          <w:szCs w:val="28"/>
          <w:lang w:val="uk-UA"/>
        </w:rPr>
        <w:t xml:space="preserve">двоступеневих торгів з </w:t>
      </w:r>
      <w:proofErr w:type="spellStart"/>
      <w:r w:rsidR="00625485" w:rsidRPr="00625485">
        <w:rPr>
          <w:sz w:val="28"/>
          <w:szCs w:val="28"/>
          <w:lang w:val="uk-UA"/>
        </w:rPr>
        <w:t>редукціоном</w:t>
      </w:r>
      <w:proofErr w:type="spellEnd"/>
      <w:r w:rsidR="001202E7">
        <w:rPr>
          <w:sz w:val="28"/>
          <w:szCs w:val="28"/>
          <w:lang w:val="uk-UA"/>
        </w:rPr>
        <w:t>, а саме</w:t>
      </w:r>
      <w:r w:rsidR="009745A3">
        <w:rPr>
          <w:sz w:val="28"/>
          <w:szCs w:val="28"/>
          <w:lang w:val="uk-UA"/>
        </w:rPr>
        <w:t>:</w:t>
      </w:r>
    </w:p>
    <w:p w:rsidR="0085104B" w:rsidRDefault="0085104B" w:rsidP="00AD32F4">
      <w:pPr>
        <w:ind w:firstLine="567"/>
        <w:jc w:val="both"/>
        <w:rPr>
          <w:sz w:val="28"/>
          <w:szCs w:val="28"/>
          <w:lang w:val="uk-UA"/>
        </w:rPr>
      </w:pPr>
    </w:p>
    <w:p w:rsidR="00CD2112" w:rsidRPr="0085104B" w:rsidRDefault="009745A3" w:rsidP="0085104B">
      <w:pPr>
        <w:ind w:firstLine="709"/>
        <w:jc w:val="both"/>
        <w:rPr>
          <w:bCs/>
          <w:sz w:val="28"/>
          <w:szCs w:val="28"/>
          <w:lang w:val="uk-UA"/>
        </w:rPr>
      </w:pPr>
      <w:r>
        <w:rPr>
          <w:sz w:val="28"/>
          <w:szCs w:val="28"/>
          <w:lang w:val="uk-UA"/>
        </w:rPr>
        <w:t xml:space="preserve">2.1. У </w:t>
      </w:r>
      <w:r w:rsidR="00CD2112">
        <w:rPr>
          <w:sz w:val="28"/>
          <w:szCs w:val="28"/>
          <w:lang w:val="uk-UA"/>
        </w:rPr>
        <w:t xml:space="preserve">п. 3 </w:t>
      </w:r>
      <w:r w:rsidR="00CD2112" w:rsidRPr="0085104B">
        <w:rPr>
          <w:b/>
          <w:sz w:val="28"/>
          <w:szCs w:val="28"/>
          <w:lang w:val="uk-UA"/>
        </w:rPr>
        <w:t xml:space="preserve">«Забезпечення пропозиції Учасника </w:t>
      </w:r>
      <w:r w:rsidR="0085104B" w:rsidRPr="0085104B">
        <w:rPr>
          <w:b/>
          <w:sz w:val="28"/>
          <w:szCs w:val="28"/>
          <w:lang w:val="uk-UA"/>
        </w:rPr>
        <w:t xml:space="preserve">- </w:t>
      </w:r>
      <w:r w:rsidR="00CD2112" w:rsidRPr="0085104B">
        <w:rPr>
          <w:b/>
          <w:sz w:val="28"/>
          <w:szCs w:val="28"/>
          <w:lang w:val="uk-UA"/>
        </w:rPr>
        <w:t>РЕЗИДЕНТА»</w:t>
      </w:r>
      <w:r w:rsidR="00CD2112">
        <w:rPr>
          <w:sz w:val="28"/>
          <w:szCs w:val="28"/>
          <w:lang w:val="uk-UA"/>
        </w:rPr>
        <w:t xml:space="preserve"> Р</w:t>
      </w:r>
      <w:r>
        <w:rPr>
          <w:sz w:val="28"/>
          <w:szCs w:val="28"/>
          <w:lang w:val="uk-UA"/>
        </w:rPr>
        <w:t>озділ</w:t>
      </w:r>
      <w:r w:rsidR="00CD2112">
        <w:rPr>
          <w:sz w:val="28"/>
          <w:szCs w:val="28"/>
          <w:lang w:val="uk-UA"/>
        </w:rPr>
        <w:t>у</w:t>
      </w:r>
      <w:r>
        <w:rPr>
          <w:sz w:val="28"/>
          <w:szCs w:val="28"/>
          <w:lang w:val="uk-UA"/>
        </w:rPr>
        <w:t xml:space="preserve"> 3</w:t>
      </w:r>
      <w:r w:rsidR="00CD2112">
        <w:rPr>
          <w:sz w:val="28"/>
          <w:szCs w:val="28"/>
          <w:lang w:val="uk-UA"/>
        </w:rPr>
        <w:t xml:space="preserve"> «</w:t>
      </w:r>
      <w:proofErr w:type="spellStart"/>
      <w:r w:rsidR="00CD2112" w:rsidRPr="004457E4">
        <w:rPr>
          <w:b/>
          <w:bCs/>
          <w:sz w:val="28"/>
          <w:szCs w:val="28"/>
        </w:rPr>
        <w:t>Підготовка</w:t>
      </w:r>
      <w:proofErr w:type="spellEnd"/>
      <w:r w:rsidR="00CD2112" w:rsidRPr="004457E4">
        <w:rPr>
          <w:b/>
          <w:bCs/>
          <w:sz w:val="28"/>
          <w:szCs w:val="28"/>
        </w:rPr>
        <w:t xml:space="preserve"> </w:t>
      </w:r>
      <w:proofErr w:type="spellStart"/>
      <w:r w:rsidR="00CD2112" w:rsidRPr="004457E4">
        <w:rPr>
          <w:b/>
          <w:bCs/>
          <w:sz w:val="28"/>
          <w:szCs w:val="28"/>
        </w:rPr>
        <w:t>пропозицій</w:t>
      </w:r>
      <w:proofErr w:type="spellEnd"/>
      <w:r w:rsidR="00CD2112" w:rsidRPr="004457E4">
        <w:rPr>
          <w:b/>
          <w:bCs/>
          <w:sz w:val="28"/>
          <w:szCs w:val="28"/>
        </w:rPr>
        <w:t xml:space="preserve"> </w:t>
      </w:r>
      <w:proofErr w:type="spellStart"/>
      <w:r w:rsidR="00CD2112" w:rsidRPr="004457E4">
        <w:rPr>
          <w:b/>
          <w:bCs/>
          <w:sz w:val="28"/>
          <w:szCs w:val="28"/>
        </w:rPr>
        <w:t>процедури</w:t>
      </w:r>
      <w:proofErr w:type="spellEnd"/>
      <w:r w:rsidR="00CD2112" w:rsidRPr="004457E4">
        <w:rPr>
          <w:b/>
          <w:bCs/>
          <w:sz w:val="28"/>
          <w:szCs w:val="28"/>
        </w:rPr>
        <w:t xml:space="preserve"> </w:t>
      </w:r>
      <w:proofErr w:type="spellStart"/>
      <w:r w:rsidR="00CD2112" w:rsidRPr="004457E4">
        <w:rPr>
          <w:b/>
          <w:bCs/>
          <w:sz w:val="28"/>
          <w:szCs w:val="28"/>
        </w:rPr>
        <w:t>закупівлі</w:t>
      </w:r>
      <w:proofErr w:type="spellEnd"/>
      <w:r w:rsidR="00CD2112">
        <w:rPr>
          <w:b/>
          <w:bCs/>
          <w:sz w:val="28"/>
          <w:szCs w:val="28"/>
          <w:lang w:val="uk-UA"/>
        </w:rPr>
        <w:t xml:space="preserve">» </w:t>
      </w:r>
      <w:r w:rsidR="00B5213F">
        <w:rPr>
          <w:bCs/>
          <w:sz w:val="28"/>
          <w:szCs w:val="28"/>
          <w:lang w:val="uk-UA"/>
        </w:rPr>
        <w:t>слова</w:t>
      </w:r>
      <w:r w:rsidR="0085104B">
        <w:rPr>
          <w:bCs/>
          <w:sz w:val="28"/>
          <w:szCs w:val="28"/>
          <w:lang w:val="uk-UA"/>
        </w:rPr>
        <w:t xml:space="preserve"> «Депозиту</w:t>
      </w:r>
      <w:r w:rsidR="00B5213F">
        <w:rPr>
          <w:bCs/>
          <w:sz w:val="28"/>
          <w:szCs w:val="28"/>
          <w:lang w:val="uk-UA"/>
        </w:rPr>
        <w:t xml:space="preserve"> (</w:t>
      </w:r>
      <w:proofErr w:type="spellStart"/>
      <w:r w:rsidR="00B5213F">
        <w:rPr>
          <w:bCs/>
          <w:sz w:val="28"/>
          <w:szCs w:val="28"/>
          <w:lang w:val="uk-UA"/>
        </w:rPr>
        <w:t>безвітсоткового</w:t>
      </w:r>
      <w:proofErr w:type="spellEnd"/>
      <w:r w:rsidR="00B5213F">
        <w:rPr>
          <w:bCs/>
          <w:sz w:val="28"/>
          <w:szCs w:val="28"/>
          <w:lang w:val="uk-UA"/>
        </w:rPr>
        <w:t>)</w:t>
      </w:r>
      <w:r w:rsidR="0085104B">
        <w:rPr>
          <w:bCs/>
          <w:sz w:val="28"/>
          <w:szCs w:val="28"/>
          <w:lang w:val="uk-UA"/>
        </w:rPr>
        <w:t xml:space="preserve">» замінити </w:t>
      </w:r>
      <w:r w:rsidR="00B5213F">
        <w:rPr>
          <w:bCs/>
          <w:sz w:val="28"/>
          <w:szCs w:val="28"/>
          <w:lang w:val="uk-UA"/>
        </w:rPr>
        <w:t>словом</w:t>
      </w:r>
      <w:r w:rsidR="0085104B">
        <w:rPr>
          <w:bCs/>
          <w:sz w:val="28"/>
          <w:szCs w:val="28"/>
          <w:lang w:val="uk-UA"/>
        </w:rPr>
        <w:t xml:space="preserve"> «Застави»;</w:t>
      </w:r>
    </w:p>
    <w:p w:rsidR="009745A3" w:rsidRDefault="009745A3" w:rsidP="00AD32F4">
      <w:pPr>
        <w:ind w:firstLine="567"/>
        <w:jc w:val="both"/>
        <w:rPr>
          <w:sz w:val="28"/>
          <w:szCs w:val="28"/>
          <w:lang w:val="uk-UA"/>
        </w:rPr>
      </w:pPr>
    </w:p>
    <w:p w:rsidR="00AD32F4" w:rsidRPr="00625485" w:rsidRDefault="0085104B" w:rsidP="00AD32F4">
      <w:pPr>
        <w:ind w:firstLine="567"/>
        <w:jc w:val="both"/>
        <w:rPr>
          <w:sz w:val="28"/>
          <w:szCs w:val="28"/>
          <w:lang w:val="uk-UA"/>
        </w:rPr>
      </w:pPr>
      <w:r>
        <w:rPr>
          <w:sz w:val="28"/>
          <w:szCs w:val="28"/>
          <w:lang w:val="uk-UA"/>
        </w:rPr>
        <w:t>2.2. У</w:t>
      </w:r>
      <w:r w:rsidR="00AD32F4" w:rsidRPr="00625485">
        <w:rPr>
          <w:sz w:val="28"/>
          <w:szCs w:val="28"/>
          <w:lang w:val="uk-UA"/>
        </w:rPr>
        <w:t xml:space="preserve"> </w:t>
      </w:r>
      <w:r w:rsidR="00AD32F4" w:rsidRPr="00B74260">
        <w:rPr>
          <w:sz w:val="28"/>
          <w:szCs w:val="28"/>
          <w:lang w:val="uk-UA"/>
        </w:rPr>
        <w:t>Розділ 4</w:t>
      </w:r>
      <w:r w:rsidR="00AD32F4" w:rsidRPr="00625485">
        <w:rPr>
          <w:sz w:val="28"/>
          <w:szCs w:val="28"/>
          <w:lang w:val="uk-UA"/>
        </w:rPr>
        <w:t xml:space="preserve"> </w:t>
      </w:r>
      <w:r w:rsidR="00651A5F" w:rsidRPr="00CD3089">
        <w:rPr>
          <w:b/>
          <w:sz w:val="28"/>
          <w:szCs w:val="28"/>
          <w:lang w:val="uk-UA"/>
        </w:rPr>
        <w:t>«Подання та розкриття пропозицій процедури закупівлі»</w:t>
      </w:r>
      <w:r w:rsidR="00651A5F" w:rsidRPr="00625485">
        <w:rPr>
          <w:sz w:val="28"/>
          <w:szCs w:val="28"/>
          <w:lang w:val="uk-UA"/>
        </w:rPr>
        <w:t xml:space="preserve"> </w:t>
      </w:r>
      <w:proofErr w:type="spellStart"/>
      <w:r w:rsidR="00AD32F4" w:rsidRPr="00625485">
        <w:rPr>
          <w:sz w:val="28"/>
          <w:szCs w:val="28"/>
          <w:lang w:val="uk-UA"/>
        </w:rPr>
        <w:t>внести</w:t>
      </w:r>
      <w:proofErr w:type="spellEnd"/>
      <w:r w:rsidR="00AD32F4" w:rsidRPr="00625485">
        <w:rPr>
          <w:sz w:val="28"/>
          <w:szCs w:val="28"/>
          <w:lang w:val="uk-UA"/>
        </w:rPr>
        <w:t xml:space="preserve"> наступні зміни:</w:t>
      </w:r>
    </w:p>
    <w:p w:rsidR="00D26567" w:rsidRDefault="00D26567" w:rsidP="00575BF8">
      <w:pPr>
        <w:ind w:right="-141" w:firstLine="567"/>
        <w:jc w:val="both"/>
        <w:rPr>
          <w:bCs/>
          <w:sz w:val="28"/>
          <w:szCs w:val="28"/>
          <w:lang w:val="uk-UA"/>
        </w:rPr>
      </w:pPr>
    </w:p>
    <w:p w:rsidR="00AD32F4" w:rsidRPr="001202E7" w:rsidRDefault="001202E7" w:rsidP="00575BF8">
      <w:pPr>
        <w:ind w:right="-141" w:firstLine="567"/>
        <w:jc w:val="both"/>
        <w:rPr>
          <w:rStyle w:val="aa"/>
          <w:b w:val="0"/>
          <w:sz w:val="28"/>
          <w:szCs w:val="28"/>
          <w:lang w:val="uk-UA"/>
        </w:rPr>
      </w:pPr>
      <w:r w:rsidRPr="00575BF8">
        <w:rPr>
          <w:bCs/>
          <w:sz w:val="28"/>
          <w:szCs w:val="28"/>
          <w:lang w:val="uk-UA"/>
        </w:rPr>
        <w:t>2.</w:t>
      </w:r>
      <w:r w:rsidR="0085104B">
        <w:rPr>
          <w:bCs/>
          <w:sz w:val="28"/>
          <w:szCs w:val="28"/>
          <w:lang w:val="uk-UA"/>
        </w:rPr>
        <w:t>2</w:t>
      </w:r>
      <w:r w:rsidRPr="00575BF8">
        <w:rPr>
          <w:bCs/>
          <w:sz w:val="28"/>
          <w:szCs w:val="28"/>
          <w:lang w:val="uk-UA"/>
        </w:rPr>
        <w:t>.</w:t>
      </w:r>
      <w:r w:rsidR="0085104B">
        <w:rPr>
          <w:bCs/>
          <w:sz w:val="28"/>
          <w:szCs w:val="28"/>
          <w:lang w:val="uk-UA"/>
        </w:rPr>
        <w:t>1.</w:t>
      </w:r>
      <w:r w:rsidR="00D26567">
        <w:rPr>
          <w:bCs/>
          <w:sz w:val="28"/>
          <w:szCs w:val="28"/>
          <w:lang w:val="uk-UA"/>
        </w:rPr>
        <w:t> </w:t>
      </w:r>
      <w:r>
        <w:rPr>
          <w:b/>
          <w:bCs/>
          <w:sz w:val="28"/>
          <w:szCs w:val="28"/>
          <w:lang w:val="uk-UA"/>
        </w:rPr>
        <w:t xml:space="preserve"> - </w:t>
      </w:r>
      <w:r w:rsidRPr="001202E7">
        <w:rPr>
          <w:b/>
          <w:bCs/>
          <w:sz w:val="28"/>
          <w:szCs w:val="28"/>
          <w:lang w:val="uk-UA"/>
        </w:rPr>
        <w:t>кінцевий строк подання пропозицій (дата, час)</w:t>
      </w:r>
      <w:r w:rsidRPr="00625485">
        <w:rPr>
          <w:b/>
          <w:bCs/>
          <w:sz w:val="28"/>
          <w:szCs w:val="28"/>
          <w:lang w:val="uk-UA"/>
        </w:rPr>
        <w:t xml:space="preserve"> </w:t>
      </w:r>
      <w:r>
        <w:rPr>
          <w:b/>
          <w:bCs/>
          <w:sz w:val="28"/>
          <w:szCs w:val="28"/>
          <w:lang w:val="uk-UA"/>
        </w:rPr>
        <w:t xml:space="preserve">у </w:t>
      </w:r>
      <w:r w:rsidR="00AD32F4" w:rsidRPr="00625485">
        <w:rPr>
          <w:rStyle w:val="aa"/>
          <w:sz w:val="28"/>
          <w:szCs w:val="28"/>
          <w:lang w:val="uk-UA"/>
        </w:rPr>
        <w:t>п. 1. Спосіб, м</w:t>
      </w:r>
      <w:r>
        <w:rPr>
          <w:rStyle w:val="aa"/>
          <w:sz w:val="28"/>
          <w:szCs w:val="28"/>
          <w:lang w:val="uk-UA"/>
        </w:rPr>
        <w:t xml:space="preserve">ісце та кінцевий строк подання </w:t>
      </w:r>
      <w:r w:rsidR="00AD32F4" w:rsidRPr="00625485">
        <w:rPr>
          <w:rStyle w:val="aa"/>
          <w:sz w:val="28"/>
          <w:szCs w:val="28"/>
          <w:lang w:val="uk-UA"/>
        </w:rPr>
        <w:t>пропозицій процедури закупівлі</w:t>
      </w:r>
      <w:r>
        <w:rPr>
          <w:rStyle w:val="aa"/>
          <w:sz w:val="28"/>
          <w:szCs w:val="28"/>
          <w:lang w:val="uk-UA"/>
        </w:rPr>
        <w:t xml:space="preserve"> </w:t>
      </w:r>
      <w:r w:rsidRPr="001202E7">
        <w:rPr>
          <w:rStyle w:val="aa"/>
          <w:b w:val="0"/>
          <w:sz w:val="28"/>
          <w:szCs w:val="28"/>
          <w:lang w:val="uk-UA"/>
        </w:rPr>
        <w:t>викласти у наступній редакцій</w:t>
      </w:r>
      <w:r>
        <w:rPr>
          <w:rStyle w:val="aa"/>
          <w:b w:val="0"/>
          <w:sz w:val="28"/>
          <w:szCs w:val="28"/>
          <w:lang w:val="uk-UA"/>
        </w:rPr>
        <w:t>:</w:t>
      </w:r>
    </w:p>
    <w:p w:rsidR="00AD32F4" w:rsidRPr="00625485" w:rsidRDefault="00575BF8" w:rsidP="00575BF8">
      <w:pPr>
        <w:ind w:firstLine="567"/>
        <w:jc w:val="both"/>
        <w:rPr>
          <w:rStyle w:val="aa"/>
          <w:sz w:val="28"/>
          <w:szCs w:val="28"/>
          <w:lang w:val="uk-UA"/>
        </w:rPr>
      </w:pPr>
      <w:r>
        <w:rPr>
          <w:bCs/>
          <w:sz w:val="28"/>
          <w:szCs w:val="28"/>
          <w:lang w:val="uk-UA"/>
        </w:rPr>
        <w:t>«</w:t>
      </w:r>
      <w:r w:rsidR="00AD32F4" w:rsidRPr="00625485">
        <w:rPr>
          <w:bCs/>
          <w:sz w:val="28"/>
          <w:szCs w:val="28"/>
          <w:lang w:val="uk-UA"/>
        </w:rPr>
        <w:t>- кінцевий строк подання пропозицій (дата, час):</w:t>
      </w:r>
      <w:r w:rsidR="00AD32F4" w:rsidRPr="00625485">
        <w:rPr>
          <w:b/>
          <w:bCs/>
          <w:sz w:val="28"/>
          <w:szCs w:val="28"/>
          <w:lang w:val="uk-UA"/>
        </w:rPr>
        <w:t xml:space="preserve"> </w:t>
      </w:r>
      <w:r w:rsidR="00AD32F4" w:rsidRPr="001202E7">
        <w:rPr>
          <w:bCs/>
          <w:sz w:val="28"/>
          <w:szCs w:val="28"/>
          <w:lang w:val="uk-UA"/>
        </w:rPr>
        <w:t>Кінцевий строк</w:t>
      </w:r>
      <w:r w:rsidR="00AD32F4" w:rsidRPr="00625485">
        <w:rPr>
          <w:b/>
          <w:bCs/>
          <w:sz w:val="28"/>
          <w:szCs w:val="28"/>
          <w:lang w:val="uk-UA"/>
        </w:rPr>
        <w:t>:</w:t>
      </w:r>
      <w:r w:rsidR="00AD32F4" w:rsidRPr="00625485">
        <w:rPr>
          <w:bCs/>
          <w:sz w:val="28"/>
          <w:szCs w:val="28"/>
          <w:lang w:val="uk-UA"/>
        </w:rPr>
        <w:t xml:space="preserve"> </w:t>
      </w:r>
      <w:r w:rsidR="001202E7">
        <w:rPr>
          <w:b/>
          <w:bCs/>
          <w:sz w:val="28"/>
          <w:szCs w:val="28"/>
          <w:lang w:val="uk-UA"/>
        </w:rPr>
        <w:t>20.02.2017</w:t>
      </w:r>
      <w:r w:rsidR="00F77EB6">
        <w:rPr>
          <w:b/>
          <w:bCs/>
          <w:sz w:val="28"/>
          <w:szCs w:val="28"/>
          <w:lang w:val="uk-UA"/>
        </w:rPr>
        <w:t> </w:t>
      </w:r>
      <w:r w:rsidR="001202E7">
        <w:rPr>
          <w:b/>
          <w:bCs/>
          <w:sz w:val="28"/>
          <w:szCs w:val="28"/>
          <w:lang w:val="uk-UA"/>
        </w:rPr>
        <w:t xml:space="preserve">року, </w:t>
      </w:r>
      <w:r w:rsidR="00270C5B" w:rsidRPr="00625485">
        <w:rPr>
          <w:b/>
          <w:bCs/>
          <w:sz w:val="28"/>
          <w:szCs w:val="28"/>
          <w:lang w:val="uk-UA"/>
        </w:rPr>
        <w:t>до</w:t>
      </w:r>
      <w:r w:rsidR="00AD32F4" w:rsidRPr="00625485">
        <w:rPr>
          <w:b/>
          <w:bCs/>
          <w:sz w:val="28"/>
          <w:szCs w:val="28"/>
          <w:lang w:val="uk-UA"/>
        </w:rPr>
        <w:t xml:space="preserve"> </w:t>
      </w:r>
      <w:r w:rsidR="00270C5B" w:rsidRPr="00625485">
        <w:rPr>
          <w:b/>
          <w:bCs/>
          <w:sz w:val="28"/>
          <w:szCs w:val="28"/>
          <w:lang w:val="uk-UA"/>
        </w:rPr>
        <w:t>16</w:t>
      </w:r>
      <w:r w:rsidR="00AD32F4" w:rsidRPr="00625485">
        <w:rPr>
          <w:b/>
          <w:bCs/>
          <w:sz w:val="28"/>
          <w:szCs w:val="28"/>
          <w:lang w:val="uk-UA"/>
        </w:rPr>
        <w:t>.</w:t>
      </w:r>
      <w:r w:rsidR="00270C5B" w:rsidRPr="00625485">
        <w:rPr>
          <w:b/>
          <w:bCs/>
          <w:sz w:val="28"/>
          <w:szCs w:val="28"/>
          <w:lang w:val="uk-UA"/>
        </w:rPr>
        <w:t>0</w:t>
      </w:r>
      <w:r>
        <w:rPr>
          <w:b/>
          <w:bCs/>
          <w:sz w:val="28"/>
          <w:szCs w:val="28"/>
          <w:lang w:val="uk-UA"/>
        </w:rPr>
        <w:t>0 год.»</w:t>
      </w:r>
    </w:p>
    <w:p w:rsidR="0085104B" w:rsidRDefault="0085104B" w:rsidP="00575BF8">
      <w:pPr>
        <w:ind w:firstLine="567"/>
        <w:jc w:val="both"/>
        <w:rPr>
          <w:rStyle w:val="aa"/>
          <w:b w:val="0"/>
          <w:sz w:val="28"/>
          <w:szCs w:val="28"/>
          <w:lang w:val="uk-UA"/>
        </w:rPr>
      </w:pPr>
    </w:p>
    <w:p w:rsidR="00AD32F4" w:rsidRPr="00575BF8" w:rsidRDefault="001202E7" w:rsidP="00575BF8">
      <w:pPr>
        <w:ind w:firstLine="567"/>
        <w:jc w:val="both"/>
        <w:rPr>
          <w:bCs/>
          <w:sz w:val="28"/>
          <w:szCs w:val="28"/>
          <w:lang w:val="uk-UA"/>
        </w:rPr>
      </w:pPr>
      <w:r w:rsidRPr="00575BF8">
        <w:rPr>
          <w:rStyle w:val="aa"/>
          <w:b w:val="0"/>
          <w:sz w:val="28"/>
          <w:szCs w:val="28"/>
          <w:lang w:val="uk-UA"/>
        </w:rPr>
        <w:t>2.</w:t>
      </w:r>
      <w:r w:rsidR="004A036E">
        <w:rPr>
          <w:rStyle w:val="aa"/>
          <w:b w:val="0"/>
          <w:sz w:val="28"/>
          <w:szCs w:val="28"/>
          <w:lang w:val="uk-UA"/>
        </w:rPr>
        <w:t>2</w:t>
      </w:r>
      <w:r w:rsidRPr="00575BF8">
        <w:rPr>
          <w:rStyle w:val="aa"/>
          <w:b w:val="0"/>
          <w:sz w:val="28"/>
          <w:szCs w:val="28"/>
          <w:lang w:val="uk-UA"/>
        </w:rPr>
        <w:t>.</w:t>
      </w:r>
      <w:r w:rsidR="0085104B">
        <w:rPr>
          <w:rStyle w:val="aa"/>
          <w:b w:val="0"/>
          <w:sz w:val="28"/>
          <w:szCs w:val="28"/>
          <w:lang w:val="uk-UA"/>
        </w:rPr>
        <w:t>2</w:t>
      </w:r>
      <w:r w:rsidR="00D26567">
        <w:rPr>
          <w:rStyle w:val="aa"/>
          <w:b w:val="0"/>
          <w:sz w:val="28"/>
          <w:szCs w:val="28"/>
          <w:lang w:val="uk-UA"/>
        </w:rPr>
        <w:t> </w:t>
      </w:r>
      <w:r>
        <w:rPr>
          <w:rStyle w:val="aa"/>
          <w:sz w:val="28"/>
          <w:szCs w:val="28"/>
          <w:lang w:val="uk-UA"/>
        </w:rPr>
        <w:t xml:space="preserve"> </w:t>
      </w:r>
      <w:r w:rsidRPr="001202E7">
        <w:rPr>
          <w:rStyle w:val="aa"/>
          <w:sz w:val="28"/>
          <w:szCs w:val="28"/>
          <w:lang w:val="uk-UA"/>
        </w:rPr>
        <w:t xml:space="preserve">- дата та час розкриття </w:t>
      </w:r>
      <w:r w:rsidR="00575BF8">
        <w:rPr>
          <w:rStyle w:val="aa"/>
          <w:sz w:val="28"/>
          <w:szCs w:val="28"/>
          <w:lang w:val="uk-UA"/>
        </w:rPr>
        <w:t xml:space="preserve">пропозицій процедури закупівлі у </w:t>
      </w:r>
      <w:r w:rsidR="00AD32F4" w:rsidRPr="00625485">
        <w:rPr>
          <w:rStyle w:val="aa"/>
          <w:sz w:val="28"/>
          <w:szCs w:val="28"/>
          <w:lang w:val="uk-UA"/>
        </w:rPr>
        <w:t>п. 2. Місце, дата та час розкриття пропозицій процедури закупівлі на І-му етапі</w:t>
      </w:r>
      <w:r w:rsidR="00575BF8">
        <w:rPr>
          <w:rStyle w:val="aa"/>
          <w:sz w:val="28"/>
          <w:szCs w:val="28"/>
          <w:lang w:val="uk-UA"/>
        </w:rPr>
        <w:t xml:space="preserve"> </w:t>
      </w:r>
      <w:r w:rsidR="00575BF8" w:rsidRPr="00575BF8">
        <w:rPr>
          <w:rStyle w:val="aa"/>
          <w:b w:val="0"/>
          <w:sz w:val="28"/>
          <w:szCs w:val="28"/>
          <w:lang w:val="uk-UA"/>
        </w:rPr>
        <w:t>викласти у наступній редакції</w:t>
      </w:r>
      <w:r w:rsidR="00AD32F4" w:rsidRPr="00575BF8">
        <w:rPr>
          <w:sz w:val="28"/>
          <w:szCs w:val="28"/>
          <w:lang w:val="uk-UA"/>
        </w:rPr>
        <w:t>:</w:t>
      </w:r>
    </w:p>
    <w:p w:rsidR="00C70667" w:rsidRPr="00625485" w:rsidRDefault="00575BF8" w:rsidP="00575BF8">
      <w:pPr>
        <w:ind w:firstLine="567"/>
        <w:jc w:val="both"/>
        <w:rPr>
          <w:rFonts w:eastAsia="Calibri"/>
          <w:sz w:val="28"/>
          <w:szCs w:val="28"/>
          <w:lang w:val="uk-UA"/>
        </w:rPr>
      </w:pPr>
      <w:r>
        <w:rPr>
          <w:b/>
          <w:sz w:val="28"/>
          <w:szCs w:val="28"/>
          <w:lang w:val="uk-UA"/>
        </w:rPr>
        <w:t>«</w:t>
      </w:r>
      <w:r w:rsidR="00AD32F4" w:rsidRPr="00625485">
        <w:rPr>
          <w:b/>
          <w:sz w:val="28"/>
          <w:szCs w:val="28"/>
          <w:lang w:val="uk-UA"/>
        </w:rPr>
        <w:t>- дата та час розкриття пропозицій процедури закупівлі:</w:t>
      </w:r>
      <w:r w:rsidR="00AD32F4" w:rsidRPr="00625485">
        <w:rPr>
          <w:b/>
          <w:bCs/>
          <w:sz w:val="28"/>
          <w:szCs w:val="28"/>
          <w:lang w:val="uk-UA"/>
        </w:rPr>
        <w:t xml:space="preserve"> </w:t>
      </w:r>
      <w:r>
        <w:rPr>
          <w:b/>
          <w:bCs/>
          <w:sz w:val="28"/>
          <w:szCs w:val="28"/>
          <w:lang w:val="uk-UA"/>
        </w:rPr>
        <w:t>2</w:t>
      </w:r>
      <w:r w:rsidR="00C70667" w:rsidRPr="00625485">
        <w:rPr>
          <w:b/>
          <w:bCs/>
          <w:sz w:val="28"/>
          <w:szCs w:val="28"/>
          <w:lang w:val="uk-UA"/>
        </w:rPr>
        <w:t>1</w:t>
      </w:r>
      <w:r w:rsidR="00AD32F4" w:rsidRPr="00625485">
        <w:rPr>
          <w:b/>
          <w:bCs/>
          <w:sz w:val="28"/>
          <w:szCs w:val="28"/>
          <w:lang w:val="uk-UA"/>
        </w:rPr>
        <w:t>.0</w:t>
      </w:r>
      <w:r>
        <w:rPr>
          <w:b/>
          <w:bCs/>
          <w:sz w:val="28"/>
          <w:szCs w:val="28"/>
          <w:lang w:val="uk-UA"/>
        </w:rPr>
        <w:t>2</w:t>
      </w:r>
      <w:r w:rsidR="00AD32F4" w:rsidRPr="00625485">
        <w:rPr>
          <w:b/>
          <w:bCs/>
          <w:sz w:val="28"/>
          <w:szCs w:val="28"/>
          <w:lang w:val="uk-UA"/>
        </w:rPr>
        <w:t>.201</w:t>
      </w:r>
      <w:r>
        <w:rPr>
          <w:b/>
          <w:bCs/>
          <w:sz w:val="28"/>
          <w:szCs w:val="28"/>
          <w:lang w:val="uk-UA"/>
        </w:rPr>
        <w:t>7 року</w:t>
      </w:r>
      <w:r w:rsidR="00335BA4" w:rsidRPr="00625485">
        <w:rPr>
          <w:b/>
          <w:bCs/>
          <w:sz w:val="28"/>
          <w:szCs w:val="28"/>
          <w:lang w:val="uk-UA"/>
        </w:rPr>
        <w:t>, 10</w:t>
      </w:r>
      <w:r>
        <w:rPr>
          <w:b/>
          <w:bCs/>
          <w:sz w:val="28"/>
          <w:szCs w:val="28"/>
          <w:lang w:val="uk-UA"/>
        </w:rPr>
        <w:t>:</w:t>
      </w:r>
      <w:r w:rsidR="00335BA4" w:rsidRPr="00625485">
        <w:rPr>
          <w:b/>
          <w:bCs/>
          <w:sz w:val="28"/>
          <w:szCs w:val="28"/>
          <w:lang w:val="uk-UA"/>
        </w:rPr>
        <w:t>30</w:t>
      </w:r>
      <w:r w:rsidR="00AD32F4" w:rsidRPr="00625485">
        <w:rPr>
          <w:b/>
          <w:bCs/>
          <w:sz w:val="28"/>
          <w:szCs w:val="28"/>
          <w:lang w:val="uk-UA"/>
        </w:rPr>
        <w:t xml:space="preserve"> год.</w:t>
      </w:r>
      <w:r>
        <w:rPr>
          <w:b/>
          <w:bCs/>
          <w:sz w:val="28"/>
          <w:szCs w:val="28"/>
          <w:lang w:val="uk-UA"/>
        </w:rPr>
        <w:t>»</w:t>
      </w:r>
    </w:p>
    <w:p w:rsidR="00D26567" w:rsidRDefault="00D26567" w:rsidP="00D26567">
      <w:pPr>
        <w:pStyle w:val="ac"/>
        <w:ind w:left="0" w:firstLine="567"/>
      </w:pPr>
    </w:p>
    <w:p w:rsidR="00CD3089" w:rsidRDefault="00B1049F" w:rsidP="00D26567">
      <w:pPr>
        <w:pStyle w:val="ac"/>
        <w:ind w:left="0" w:firstLine="567"/>
      </w:pPr>
      <w:r>
        <w:t>3. </w:t>
      </w:r>
      <w:r w:rsidR="00CD3089">
        <w:t>п. 7 та п. 8</w:t>
      </w:r>
      <w:r w:rsidR="00D26567">
        <w:t xml:space="preserve"> розділу «</w:t>
      </w:r>
      <w:r w:rsidR="00D26567" w:rsidRPr="003A77B5">
        <w:rPr>
          <w:b/>
          <w:u w:val="single"/>
        </w:rPr>
        <w:t>Технічні критерії кваліфікації</w:t>
      </w:r>
      <w:r w:rsidR="00D26567">
        <w:rPr>
          <w:b/>
          <w:u w:val="single"/>
        </w:rPr>
        <w:t>»</w:t>
      </w:r>
      <w:r w:rsidR="00D26567">
        <w:t xml:space="preserve"> </w:t>
      </w:r>
      <w:r w:rsidR="00CD3089">
        <w:t>Додатку 1 до документації процедури закупівл</w:t>
      </w:r>
      <w:r>
        <w:t>і викласти у наступній редакції:</w:t>
      </w:r>
    </w:p>
    <w:p w:rsidR="00B1049F" w:rsidRPr="00B74260" w:rsidRDefault="00B1049F" w:rsidP="00B1049F">
      <w:pPr>
        <w:pStyle w:val="ac"/>
        <w:ind w:left="1069"/>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2619"/>
        <w:gridCol w:w="1325"/>
        <w:gridCol w:w="1614"/>
        <w:gridCol w:w="4821"/>
      </w:tblGrid>
      <w:tr w:rsidR="00606F37" w:rsidRPr="00B130A3" w:rsidTr="00606F37">
        <w:trPr>
          <w:trHeight w:val="20"/>
        </w:trPr>
        <w:tc>
          <w:tcPr>
            <w:tcW w:w="395" w:type="dxa"/>
            <w:tcBorders>
              <w:top w:val="single" w:sz="4" w:space="0" w:color="auto"/>
              <w:left w:val="single" w:sz="4" w:space="0" w:color="auto"/>
              <w:bottom w:val="single" w:sz="4" w:space="0" w:color="auto"/>
              <w:right w:val="single" w:sz="4" w:space="0" w:color="auto"/>
            </w:tcBorders>
            <w:vAlign w:val="center"/>
            <w:hideMark/>
          </w:tcPr>
          <w:p w:rsidR="00606F37" w:rsidRPr="00B130A3" w:rsidRDefault="00606F37" w:rsidP="0079235D">
            <w:pPr>
              <w:spacing w:before="100" w:beforeAutospacing="1" w:after="100" w:afterAutospacing="1" w:line="25" w:lineRule="atLeast"/>
              <w:jc w:val="both"/>
              <w:rPr>
                <w:sz w:val="24"/>
                <w:szCs w:val="24"/>
                <w:lang w:val="uk-UA" w:eastAsia="ru-RU"/>
              </w:rPr>
            </w:pPr>
            <w:r w:rsidRPr="00B130A3">
              <w:rPr>
                <w:sz w:val="24"/>
                <w:szCs w:val="24"/>
                <w:lang w:val="uk-UA" w:eastAsia="ru-RU"/>
              </w:rPr>
              <w:t>7.</w:t>
            </w:r>
          </w:p>
        </w:tc>
        <w:tc>
          <w:tcPr>
            <w:tcW w:w="2619" w:type="dxa"/>
            <w:tcBorders>
              <w:top w:val="single" w:sz="4" w:space="0" w:color="auto"/>
              <w:left w:val="single" w:sz="4" w:space="0" w:color="auto"/>
              <w:bottom w:val="single" w:sz="4" w:space="0" w:color="auto"/>
              <w:right w:val="single" w:sz="4" w:space="0" w:color="auto"/>
            </w:tcBorders>
            <w:vAlign w:val="center"/>
            <w:hideMark/>
          </w:tcPr>
          <w:p w:rsidR="00606F37" w:rsidRPr="00B130A3" w:rsidRDefault="00606F37" w:rsidP="0079235D">
            <w:pPr>
              <w:spacing w:before="100" w:beforeAutospacing="1" w:after="100" w:afterAutospacing="1" w:line="25" w:lineRule="atLeast"/>
              <w:jc w:val="both"/>
              <w:rPr>
                <w:sz w:val="24"/>
                <w:szCs w:val="24"/>
                <w:lang w:val="uk-UA" w:eastAsia="ru-RU"/>
              </w:rPr>
            </w:pPr>
            <w:r w:rsidRPr="00B130A3">
              <w:rPr>
                <w:sz w:val="24"/>
                <w:szCs w:val="24"/>
                <w:lang w:val="uk-UA" w:eastAsia="ru-RU"/>
              </w:rPr>
              <w:t>МТР, що постачає Кандидат,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325" w:type="dxa"/>
            <w:tcBorders>
              <w:top w:val="single" w:sz="4" w:space="0" w:color="auto"/>
              <w:left w:val="single" w:sz="4" w:space="0" w:color="auto"/>
              <w:bottom w:val="single" w:sz="4" w:space="0" w:color="auto"/>
              <w:right w:val="single" w:sz="4" w:space="0" w:color="auto"/>
            </w:tcBorders>
            <w:vAlign w:val="center"/>
            <w:hideMark/>
          </w:tcPr>
          <w:p w:rsidR="00606F37" w:rsidRDefault="00606F37" w:rsidP="0079235D">
            <w:pPr>
              <w:spacing w:before="100" w:beforeAutospacing="1" w:after="100" w:afterAutospacing="1" w:line="25" w:lineRule="atLeast"/>
              <w:jc w:val="both"/>
              <w:rPr>
                <w:sz w:val="24"/>
                <w:szCs w:val="24"/>
                <w:lang w:val="uk-UA" w:eastAsia="ru-RU"/>
              </w:rPr>
            </w:pPr>
            <w:r w:rsidRPr="00B130A3">
              <w:rPr>
                <w:sz w:val="24"/>
                <w:szCs w:val="24"/>
                <w:lang w:val="uk-UA" w:eastAsia="ru-RU"/>
              </w:rPr>
              <w:t>Відповідає</w:t>
            </w: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r w:rsidRPr="00B130A3">
              <w:rPr>
                <w:sz w:val="24"/>
                <w:szCs w:val="24"/>
                <w:lang w:val="uk-UA" w:eastAsia="ru-RU"/>
              </w:rPr>
              <w:t>Не відповідає</w:t>
            </w:r>
          </w:p>
          <w:p w:rsidR="00B130A3" w:rsidRPr="00B130A3" w:rsidRDefault="00B130A3" w:rsidP="0079235D">
            <w:pPr>
              <w:spacing w:before="100" w:beforeAutospacing="1" w:after="100" w:afterAutospacing="1" w:line="25" w:lineRule="atLeast"/>
              <w:jc w:val="both"/>
              <w:rPr>
                <w:sz w:val="24"/>
                <w:szCs w:val="24"/>
                <w:lang w:val="uk-UA" w:eastAsia="ru-RU"/>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606F37" w:rsidRDefault="00606F37" w:rsidP="0079235D">
            <w:pPr>
              <w:spacing w:before="100" w:beforeAutospacing="1" w:after="100" w:afterAutospacing="1" w:line="25" w:lineRule="atLeast"/>
              <w:jc w:val="both"/>
              <w:rPr>
                <w:sz w:val="24"/>
                <w:szCs w:val="24"/>
                <w:lang w:val="uk-UA" w:eastAsia="ru-RU"/>
              </w:rPr>
            </w:pPr>
            <w:r w:rsidRPr="00B130A3">
              <w:rPr>
                <w:sz w:val="24"/>
                <w:szCs w:val="24"/>
                <w:lang w:val="uk-UA" w:eastAsia="ru-RU"/>
              </w:rPr>
              <w:t>Допускається до участі</w:t>
            </w: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Default="00B130A3" w:rsidP="0079235D">
            <w:pPr>
              <w:spacing w:before="100" w:beforeAutospacing="1" w:after="100" w:afterAutospacing="1" w:line="25" w:lineRule="atLeast"/>
              <w:jc w:val="both"/>
              <w:rPr>
                <w:sz w:val="24"/>
                <w:szCs w:val="24"/>
                <w:lang w:val="uk-UA" w:eastAsia="ru-RU"/>
              </w:rPr>
            </w:pPr>
          </w:p>
          <w:p w:rsidR="00B130A3" w:rsidRPr="00B130A3" w:rsidRDefault="00B130A3" w:rsidP="0079235D">
            <w:pPr>
              <w:spacing w:before="100" w:beforeAutospacing="1" w:after="100" w:afterAutospacing="1" w:line="25" w:lineRule="atLeast"/>
              <w:jc w:val="both"/>
              <w:rPr>
                <w:sz w:val="24"/>
                <w:szCs w:val="24"/>
                <w:lang w:val="uk-UA" w:eastAsia="ru-RU"/>
              </w:rPr>
            </w:pPr>
            <w:r w:rsidRPr="00B130A3">
              <w:rPr>
                <w:sz w:val="24"/>
                <w:szCs w:val="24"/>
                <w:lang w:val="uk-UA" w:eastAsia="ru-RU"/>
              </w:rPr>
              <w:t>Не допускається до участі</w:t>
            </w:r>
          </w:p>
        </w:tc>
        <w:tc>
          <w:tcPr>
            <w:tcW w:w="4821" w:type="dxa"/>
            <w:tcBorders>
              <w:top w:val="single" w:sz="4" w:space="0" w:color="auto"/>
              <w:left w:val="single" w:sz="4" w:space="0" w:color="auto"/>
              <w:bottom w:val="single" w:sz="4" w:space="0" w:color="auto"/>
              <w:right w:val="single" w:sz="4" w:space="0" w:color="auto"/>
            </w:tcBorders>
            <w:vAlign w:val="center"/>
            <w:hideMark/>
          </w:tcPr>
          <w:p w:rsidR="00606F37" w:rsidRPr="00B130A3" w:rsidRDefault="00606F37" w:rsidP="0079235D">
            <w:pPr>
              <w:spacing w:line="25" w:lineRule="atLeast"/>
              <w:jc w:val="both"/>
              <w:rPr>
                <w:sz w:val="24"/>
                <w:szCs w:val="24"/>
                <w:lang w:val="uk-UA" w:eastAsia="ru-RU"/>
              </w:rPr>
            </w:pPr>
            <w:r w:rsidRPr="00B130A3">
              <w:rPr>
                <w:sz w:val="24"/>
                <w:szCs w:val="24"/>
                <w:lang w:val="uk-UA" w:eastAsia="ru-RU"/>
              </w:rPr>
              <w:t xml:space="preserve">Вимоги: </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t>Предмет закупівлі та всі складові (запчастини), з яких він виготовлений, повинні бути виготовленим в країні, що приєдналася до Угоди Світової організації торгівлі про державні закупівлі (</w:t>
            </w:r>
            <w:proofErr w:type="spellStart"/>
            <w:r w:rsidRPr="00B130A3">
              <w:rPr>
                <w:sz w:val="24"/>
                <w:szCs w:val="24"/>
                <w:lang w:val="uk-UA" w:eastAsia="ru-RU"/>
              </w:rPr>
              <w:t>Agreement</w:t>
            </w:r>
            <w:proofErr w:type="spellEnd"/>
            <w:r w:rsidRPr="00B130A3">
              <w:rPr>
                <w:sz w:val="24"/>
                <w:szCs w:val="24"/>
                <w:lang w:val="uk-UA" w:eastAsia="ru-RU"/>
              </w:rPr>
              <w:t xml:space="preserve"> </w:t>
            </w:r>
            <w:proofErr w:type="spellStart"/>
            <w:r w:rsidRPr="00B130A3">
              <w:rPr>
                <w:sz w:val="24"/>
                <w:szCs w:val="24"/>
                <w:lang w:val="uk-UA" w:eastAsia="ru-RU"/>
              </w:rPr>
              <w:t>on</w:t>
            </w:r>
            <w:proofErr w:type="spellEnd"/>
            <w:r w:rsidRPr="00B130A3">
              <w:rPr>
                <w:sz w:val="24"/>
                <w:szCs w:val="24"/>
                <w:lang w:val="uk-UA" w:eastAsia="ru-RU"/>
              </w:rPr>
              <w:t xml:space="preserve"> </w:t>
            </w:r>
            <w:proofErr w:type="spellStart"/>
            <w:r w:rsidRPr="00B130A3">
              <w:rPr>
                <w:sz w:val="24"/>
                <w:szCs w:val="24"/>
                <w:lang w:val="uk-UA" w:eastAsia="ru-RU"/>
              </w:rPr>
              <w:t>Government</w:t>
            </w:r>
            <w:proofErr w:type="spellEnd"/>
            <w:r w:rsidRPr="00B130A3">
              <w:rPr>
                <w:sz w:val="24"/>
                <w:szCs w:val="24"/>
                <w:lang w:val="uk-UA" w:eastAsia="ru-RU"/>
              </w:rPr>
              <w:t xml:space="preserve"> </w:t>
            </w:r>
            <w:proofErr w:type="spellStart"/>
            <w:r w:rsidRPr="00B130A3">
              <w:rPr>
                <w:sz w:val="24"/>
                <w:szCs w:val="24"/>
                <w:lang w:val="uk-UA" w:eastAsia="ru-RU"/>
              </w:rPr>
              <w:t>Procurement</w:t>
            </w:r>
            <w:proofErr w:type="spellEnd"/>
            <w:r w:rsidRPr="00B130A3">
              <w:rPr>
                <w:sz w:val="24"/>
                <w:szCs w:val="24"/>
                <w:lang w:val="uk-UA" w:eastAsia="ru-RU"/>
              </w:rPr>
              <w:t>, GPA). https://www.wto.org/english/tratop_e/gproc_e/gp_gpa_e.htm</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t>Учасник надає:</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t>1) Завірена підписом та печаткою Учасника процедури закупівлі копія паспорту на товар (предмет закупівлі).</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t xml:space="preserve">2) Завірена підписом та печаткою Учасника процедури закупівлі копія діючого сертифікату щодо наявності на виробництві системи менеджменту якості ISO 9001:2008. </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t>3) Завірена підписом та печаткою Учасника процедури закупівлі копія діючого сертифікату щодо відповідності технічних параметрів вимогам специфікації з нанесенням знаку якості Американського Нафтового Інституту – монограми API на виготовлення відповідних виробів не менше 5 років:</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t>- API 4F (бурова вежа);</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t xml:space="preserve">- API 7К (бурове обладнання для буріння та ремонту свердловин); </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t xml:space="preserve">- API 8С (бурове та експлуатаційне обладнання для </w:t>
            </w:r>
            <w:proofErr w:type="spellStart"/>
            <w:r w:rsidRPr="00B130A3">
              <w:rPr>
                <w:sz w:val="24"/>
                <w:szCs w:val="24"/>
                <w:lang w:val="uk-UA" w:eastAsia="ru-RU"/>
              </w:rPr>
              <w:t>спуско</w:t>
            </w:r>
            <w:proofErr w:type="spellEnd"/>
            <w:r w:rsidRPr="00B130A3">
              <w:rPr>
                <w:sz w:val="24"/>
                <w:szCs w:val="24"/>
                <w:lang w:val="uk-UA" w:eastAsia="ru-RU"/>
              </w:rPr>
              <w:t xml:space="preserve"> - підйомних робіт). </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t xml:space="preserve">4) Гарантійний лист за підписом керівника на бланку організації, що до надання дозволу ЕТЦ </w:t>
            </w:r>
            <w:proofErr w:type="spellStart"/>
            <w:r w:rsidRPr="00B130A3">
              <w:rPr>
                <w:sz w:val="24"/>
                <w:szCs w:val="24"/>
                <w:lang w:val="uk-UA" w:eastAsia="ru-RU"/>
              </w:rPr>
              <w:t>Держпраці</w:t>
            </w:r>
            <w:proofErr w:type="spellEnd"/>
            <w:r w:rsidRPr="00B130A3">
              <w:rPr>
                <w:sz w:val="24"/>
                <w:szCs w:val="24"/>
                <w:lang w:val="uk-UA" w:eastAsia="ru-RU"/>
              </w:rPr>
              <w:t xml:space="preserve"> України (згідно постанови КМУ від 26.10.2011р. № 1107)  на застосування обладнання на території України за результатами поставки (у випадку поставки предмета закупівлі, виготовленого за межами України) згідно:</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lastRenderedPageBreak/>
              <w:t xml:space="preserve">- ДНАОП 1.1.21-1.20-03 - Правила безпеки у нафтогазодобувній промисловості України; </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t>- НПАОП 40.1-1.32-01 - Правила будови електроустановок. (Електрообладнання спеціальних установок).</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t xml:space="preserve">5) Гарантійний лист на офіційному бланку завірений підписом та печаткою виробника на обов’язкове створення сервісного центру на території України для обслуговування Товару. </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t>Вимоги до сервісного центру:</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t xml:space="preserve">- інженерно-технічний персонал та наявність запасних частин в кількості, достатній для забезпечення 1 року експлуатації та обслуговування товару; </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t>- сервісний центр авторизований виробником товару.</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t>6) У разі наявності у Учасника створеного сервісного центру на території України, Учасник надає офіційний лист, щодо підтвердження відкритого сервісного центру підписаний та завірений печаткою Учасника та витяг з ЄДРПОУ, який засвідчує заснування сервісного центру.</w:t>
            </w:r>
          </w:p>
          <w:p w:rsidR="00606F37" w:rsidRPr="00B130A3" w:rsidRDefault="00606F37" w:rsidP="0079235D">
            <w:pPr>
              <w:spacing w:line="25" w:lineRule="atLeast"/>
              <w:jc w:val="both"/>
              <w:rPr>
                <w:sz w:val="24"/>
                <w:szCs w:val="24"/>
                <w:lang w:val="uk-UA" w:eastAsia="ru-RU"/>
              </w:rPr>
            </w:pPr>
          </w:p>
        </w:tc>
      </w:tr>
      <w:tr w:rsidR="00606F37" w:rsidRPr="00B130A3" w:rsidTr="00606F37">
        <w:trPr>
          <w:trHeight w:val="20"/>
        </w:trPr>
        <w:tc>
          <w:tcPr>
            <w:tcW w:w="395" w:type="dxa"/>
            <w:vMerge w:val="restart"/>
            <w:tcBorders>
              <w:top w:val="single" w:sz="4" w:space="0" w:color="auto"/>
              <w:left w:val="single" w:sz="4" w:space="0" w:color="auto"/>
              <w:bottom w:val="single" w:sz="4" w:space="0" w:color="auto"/>
              <w:right w:val="single" w:sz="4" w:space="0" w:color="auto"/>
            </w:tcBorders>
            <w:vAlign w:val="center"/>
            <w:hideMark/>
          </w:tcPr>
          <w:p w:rsidR="00606F37" w:rsidRPr="00B130A3" w:rsidRDefault="00606F37" w:rsidP="00606F37">
            <w:pPr>
              <w:spacing w:before="100" w:beforeAutospacing="1" w:after="100" w:afterAutospacing="1" w:line="25" w:lineRule="atLeast"/>
              <w:jc w:val="both"/>
              <w:rPr>
                <w:sz w:val="24"/>
                <w:szCs w:val="24"/>
                <w:lang w:val="uk-UA" w:eastAsia="ru-RU"/>
              </w:rPr>
            </w:pPr>
            <w:r w:rsidRPr="00B130A3">
              <w:rPr>
                <w:sz w:val="24"/>
                <w:szCs w:val="24"/>
                <w:lang w:val="uk-UA" w:eastAsia="ru-RU"/>
              </w:rPr>
              <w:lastRenderedPageBreak/>
              <w:t>8</w:t>
            </w:r>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rsidR="00606F37" w:rsidRPr="00B130A3" w:rsidRDefault="00606F37" w:rsidP="0079235D">
            <w:pPr>
              <w:spacing w:before="100" w:beforeAutospacing="1" w:after="100" w:afterAutospacing="1" w:line="25" w:lineRule="atLeast"/>
              <w:jc w:val="both"/>
              <w:rPr>
                <w:sz w:val="24"/>
                <w:szCs w:val="24"/>
                <w:lang w:val="uk-UA" w:eastAsia="ru-RU"/>
              </w:rPr>
            </w:pPr>
            <w:r w:rsidRPr="00B130A3">
              <w:rPr>
                <w:sz w:val="24"/>
                <w:szCs w:val="24"/>
                <w:lang w:val="uk-UA" w:eastAsia="ru-RU"/>
              </w:rPr>
              <w:t>Наявність у Кандидата досвіду постачання аналогічних МТР на ринку за останні 5 років*</w:t>
            </w:r>
          </w:p>
        </w:tc>
        <w:tc>
          <w:tcPr>
            <w:tcW w:w="1325" w:type="dxa"/>
            <w:tcBorders>
              <w:top w:val="single" w:sz="4" w:space="0" w:color="auto"/>
              <w:left w:val="single" w:sz="4" w:space="0" w:color="auto"/>
              <w:bottom w:val="single" w:sz="4" w:space="0" w:color="auto"/>
              <w:right w:val="single" w:sz="4" w:space="0" w:color="auto"/>
            </w:tcBorders>
            <w:vAlign w:val="center"/>
            <w:hideMark/>
          </w:tcPr>
          <w:p w:rsidR="00606F37" w:rsidRPr="00B130A3" w:rsidRDefault="00606F37" w:rsidP="0079235D">
            <w:pPr>
              <w:spacing w:before="100" w:beforeAutospacing="1" w:after="100" w:afterAutospacing="1" w:line="25" w:lineRule="atLeast"/>
              <w:jc w:val="both"/>
              <w:rPr>
                <w:sz w:val="24"/>
                <w:szCs w:val="24"/>
                <w:lang w:val="uk-UA" w:eastAsia="ru-RU"/>
              </w:rPr>
            </w:pPr>
            <w:r w:rsidRPr="00B130A3">
              <w:rPr>
                <w:sz w:val="24"/>
                <w:szCs w:val="24"/>
                <w:lang w:val="uk-UA" w:eastAsia="ru-RU"/>
              </w:rPr>
              <w:t>Відповідає</w:t>
            </w:r>
          </w:p>
        </w:tc>
        <w:tc>
          <w:tcPr>
            <w:tcW w:w="1614" w:type="dxa"/>
            <w:tcBorders>
              <w:top w:val="single" w:sz="4" w:space="0" w:color="auto"/>
              <w:left w:val="single" w:sz="4" w:space="0" w:color="auto"/>
              <w:bottom w:val="single" w:sz="4" w:space="0" w:color="auto"/>
              <w:right w:val="single" w:sz="4" w:space="0" w:color="auto"/>
            </w:tcBorders>
            <w:vAlign w:val="center"/>
            <w:hideMark/>
          </w:tcPr>
          <w:p w:rsidR="00606F37" w:rsidRPr="00B130A3" w:rsidRDefault="00606F37" w:rsidP="0079235D">
            <w:pPr>
              <w:spacing w:before="100" w:beforeAutospacing="1" w:after="100" w:afterAutospacing="1" w:line="25" w:lineRule="atLeast"/>
              <w:jc w:val="both"/>
              <w:rPr>
                <w:sz w:val="24"/>
                <w:szCs w:val="24"/>
                <w:lang w:val="uk-UA" w:eastAsia="ru-RU"/>
              </w:rPr>
            </w:pPr>
            <w:r w:rsidRPr="00B130A3">
              <w:rPr>
                <w:sz w:val="24"/>
                <w:szCs w:val="24"/>
                <w:lang w:val="uk-UA" w:eastAsia="ru-RU"/>
              </w:rPr>
              <w:t>Допускається до участі</w:t>
            </w:r>
          </w:p>
        </w:tc>
        <w:tc>
          <w:tcPr>
            <w:tcW w:w="4821" w:type="dxa"/>
            <w:vMerge w:val="restart"/>
            <w:tcBorders>
              <w:top w:val="single" w:sz="4" w:space="0" w:color="auto"/>
              <w:left w:val="single" w:sz="4" w:space="0" w:color="auto"/>
              <w:bottom w:val="single" w:sz="4" w:space="0" w:color="auto"/>
              <w:right w:val="single" w:sz="4" w:space="0" w:color="auto"/>
            </w:tcBorders>
            <w:vAlign w:val="center"/>
            <w:hideMark/>
          </w:tcPr>
          <w:p w:rsidR="00606F37" w:rsidRPr="00B130A3" w:rsidRDefault="00606F37" w:rsidP="0079235D">
            <w:pPr>
              <w:spacing w:line="25" w:lineRule="atLeast"/>
              <w:jc w:val="both"/>
              <w:rPr>
                <w:sz w:val="24"/>
                <w:szCs w:val="24"/>
                <w:lang w:val="uk-UA" w:eastAsia="ru-RU"/>
              </w:rPr>
            </w:pPr>
            <w:r w:rsidRPr="00B130A3">
              <w:rPr>
                <w:sz w:val="24"/>
                <w:szCs w:val="24"/>
                <w:lang w:val="uk-UA" w:eastAsia="ru-RU"/>
              </w:rPr>
              <w:t xml:space="preserve">- Учасник надає офіційний лист підтвердження досвіду виготовлення та постачання аналогічних предметів закупівлі (протягом останніх п’яти років).  </w:t>
            </w:r>
          </w:p>
          <w:p w:rsidR="00606F37" w:rsidRPr="00B130A3" w:rsidRDefault="00606F37" w:rsidP="0079235D">
            <w:pPr>
              <w:spacing w:line="25" w:lineRule="atLeast"/>
              <w:jc w:val="both"/>
              <w:rPr>
                <w:sz w:val="24"/>
                <w:szCs w:val="24"/>
                <w:lang w:val="uk-UA" w:eastAsia="ru-RU"/>
              </w:rPr>
            </w:pPr>
            <w:r w:rsidRPr="00B130A3">
              <w:rPr>
                <w:sz w:val="24"/>
                <w:szCs w:val="24"/>
                <w:lang w:val="uk-UA" w:eastAsia="ru-RU"/>
              </w:rPr>
              <w:t>- Учасник надає рекомендаційні листи-відгуки від кінцевих споживачів (не менш ніж трьох бурових компаній щодо використання даного обладнання при бурінні свердловин і закупленого протягом останніх п’яти років). Контактну інформацію вповноваженого працівника бурової компанії, для підтвердження достовірності наданого рекомендаційного листа.</w:t>
            </w:r>
          </w:p>
          <w:p w:rsidR="00606F37" w:rsidRPr="00B130A3" w:rsidRDefault="00606F37" w:rsidP="0079235D">
            <w:pPr>
              <w:spacing w:line="25" w:lineRule="atLeast"/>
              <w:jc w:val="both"/>
              <w:rPr>
                <w:sz w:val="24"/>
                <w:szCs w:val="24"/>
                <w:lang w:val="uk-UA" w:eastAsia="ru-RU"/>
              </w:rPr>
            </w:pPr>
          </w:p>
        </w:tc>
      </w:tr>
      <w:tr w:rsidR="00606F37" w:rsidRPr="00B130A3" w:rsidTr="00606F37">
        <w:trPr>
          <w:trHeight w:val="20"/>
        </w:trPr>
        <w:tc>
          <w:tcPr>
            <w:tcW w:w="395" w:type="dxa"/>
            <w:vMerge/>
            <w:tcBorders>
              <w:top w:val="single" w:sz="4" w:space="0" w:color="auto"/>
              <w:left w:val="single" w:sz="4" w:space="0" w:color="auto"/>
              <w:bottom w:val="single" w:sz="4" w:space="0" w:color="auto"/>
              <w:right w:val="single" w:sz="4" w:space="0" w:color="auto"/>
            </w:tcBorders>
            <w:vAlign w:val="center"/>
            <w:hideMark/>
          </w:tcPr>
          <w:p w:rsidR="00606F37" w:rsidRPr="00B130A3" w:rsidRDefault="00606F37" w:rsidP="0079235D">
            <w:pPr>
              <w:jc w:val="both"/>
              <w:rPr>
                <w:sz w:val="24"/>
                <w:szCs w:val="24"/>
                <w:lang w:val="uk-UA" w:eastAsia="ru-RU"/>
              </w:rPr>
            </w:pP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606F37" w:rsidRPr="00B130A3" w:rsidRDefault="00606F37" w:rsidP="0079235D">
            <w:pPr>
              <w:jc w:val="both"/>
              <w:rPr>
                <w:sz w:val="24"/>
                <w:szCs w:val="24"/>
                <w:lang w:val="uk-UA" w:eastAsia="ru-RU"/>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606F37" w:rsidRPr="00B130A3" w:rsidRDefault="00606F37" w:rsidP="0079235D">
            <w:pPr>
              <w:spacing w:before="100" w:beforeAutospacing="1" w:after="100" w:afterAutospacing="1" w:line="25" w:lineRule="atLeast"/>
              <w:jc w:val="both"/>
              <w:rPr>
                <w:sz w:val="24"/>
                <w:szCs w:val="24"/>
                <w:lang w:val="uk-UA" w:eastAsia="ru-RU"/>
              </w:rPr>
            </w:pPr>
            <w:r w:rsidRPr="00B130A3">
              <w:rPr>
                <w:sz w:val="24"/>
                <w:szCs w:val="24"/>
                <w:lang w:val="uk-UA" w:eastAsia="ru-RU"/>
              </w:rPr>
              <w:t>Не відповідає</w:t>
            </w:r>
          </w:p>
        </w:tc>
        <w:tc>
          <w:tcPr>
            <w:tcW w:w="1614" w:type="dxa"/>
            <w:tcBorders>
              <w:top w:val="single" w:sz="4" w:space="0" w:color="auto"/>
              <w:left w:val="single" w:sz="4" w:space="0" w:color="auto"/>
              <w:bottom w:val="single" w:sz="4" w:space="0" w:color="auto"/>
              <w:right w:val="single" w:sz="4" w:space="0" w:color="auto"/>
            </w:tcBorders>
            <w:vAlign w:val="center"/>
            <w:hideMark/>
          </w:tcPr>
          <w:p w:rsidR="00606F37" w:rsidRPr="00B130A3" w:rsidRDefault="00606F37" w:rsidP="0079235D">
            <w:pPr>
              <w:spacing w:before="100" w:beforeAutospacing="1" w:after="100" w:afterAutospacing="1" w:line="25" w:lineRule="atLeast"/>
              <w:jc w:val="both"/>
              <w:rPr>
                <w:sz w:val="24"/>
                <w:szCs w:val="24"/>
                <w:lang w:val="uk-UA" w:eastAsia="ru-RU"/>
              </w:rPr>
            </w:pPr>
            <w:r w:rsidRPr="00B130A3">
              <w:rPr>
                <w:sz w:val="24"/>
                <w:szCs w:val="24"/>
                <w:lang w:val="uk-UA" w:eastAsia="ru-RU"/>
              </w:rPr>
              <w:t>Не допускається до участі</w:t>
            </w: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606F37" w:rsidRPr="00B130A3" w:rsidRDefault="00606F37" w:rsidP="0079235D">
            <w:pPr>
              <w:jc w:val="both"/>
              <w:rPr>
                <w:sz w:val="24"/>
                <w:szCs w:val="24"/>
                <w:lang w:val="uk-UA" w:eastAsia="ru-RU"/>
              </w:rPr>
            </w:pPr>
          </w:p>
        </w:tc>
      </w:tr>
    </w:tbl>
    <w:p w:rsidR="00335BA4" w:rsidRDefault="00335BA4" w:rsidP="00CD3089">
      <w:pPr>
        <w:jc w:val="both"/>
        <w:rPr>
          <w:b/>
          <w:bCs/>
          <w:sz w:val="28"/>
          <w:szCs w:val="28"/>
          <w:lang w:val="uk-UA"/>
        </w:rPr>
      </w:pPr>
    </w:p>
    <w:p w:rsidR="00233C44" w:rsidRPr="00CD3089" w:rsidRDefault="00233C44" w:rsidP="00CD3089">
      <w:pPr>
        <w:jc w:val="both"/>
        <w:rPr>
          <w:b/>
          <w:bCs/>
          <w:sz w:val="28"/>
          <w:szCs w:val="28"/>
          <w:lang w:val="uk-UA"/>
        </w:rPr>
      </w:pPr>
      <w:r>
        <w:rPr>
          <w:b/>
          <w:bCs/>
          <w:sz w:val="28"/>
          <w:szCs w:val="28"/>
          <w:lang w:val="uk-UA"/>
        </w:rPr>
        <w:t>Англійська версія</w:t>
      </w:r>
    </w:p>
    <w:p w:rsidR="00233C44" w:rsidRDefault="00233C44" w:rsidP="00575BF8">
      <w:pPr>
        <w:ind w:firstLine="567"/>
        <w:jc w:val="both"/>
        <w:rPr>
          <w:b/>
          <w:sz w:val="28"/>
          <w:szCs w:val="28"/>
          <w:lang w:val="uk-UA"/>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512"/>
        <w:gridCol w:w="976"/>
        <w:gridCol w:w="1123"/>
        <w:gridCol w:w="5767"/>
      </w:tblGrid>
      <w:tr w:rsidR="00233C44" w:rsidRPr="00121CF5" w:rsidTr="001B619A">
        <w:trPr>
          <w:trHeight w:val="1544"/>
        </w:trPr>
        <w:tc>
          <w:tcPr>
            <w:tcW w:w="396" w:type="dxa"/>
            <w:vMerge w:val="restart"/>
            <w:tcBorders>
              <w:top w:val="single" w:sz="4" w:space="0" w:color="auto"/>
              <w:left w:val="single" w:sz="4" w:space="0" w:color="auto"/>
              <w:right w:val="single" w:sz="4" w:space="0" w:color="auto"/>
            </w:tcBorders>
            <w:shd w:val="clear" w:color="auto" w:fill="auto"/>
            <w:vAlign w:val="center"/>
            <w:hideMark/>
          </w:tcPr>
          <w:p w:rsidR="00233C44" w:rsidRPr="00C50DC1" w:rsidRDefault="00233C44" w:rsidP="0079235D">
            <w:pPr>
              <w:spacing w:before="100" w:beforeAutospacing="1" w:after="100" w:afterAutospacing="1" w:line="25" w:lineRule="atLeast"/>
              <w:jc w:val="center"/>
              <w:rPr>
                <w:sz w:val="24"/>
                <w:szCs w:val="24"/>
                <w:lang w:val="en-US" w:eastAsia="ru-RU"/>
              </w:rPr>
            </w:pPr>
            <w:r w:rsidRPr="00C50DC1">
              <w:rPr>
                <w:sz w:val="24"/>
                <w:szCs w:val="24"/>
                <w:lang w:val="en-US" w:eastAsia="ru-RU"/>
              </w:rPr>
              <w:t>7.</w:t>
            </w:r>
          </w:p>
        </w:tc>
        <w:tc>
          <w:tcPr>
            <w:tcW w:w="2512" w:type="dxa"/>
            <w:vMerge w:val="restart"/>
            <w:tcBorders>
              <w:top w:val="single" w:sz="4" w:space="0" w:color="auto"/>
              <w:left w:val="single" w:sz="4" w:space="0" w:color="auto"/>
              <w:right w:val="single" w:sz="4" w:space="0" w:color="auto"/>
            </w:tcBorders>
            <w:shd w:val="clear" w:color="auto" w:fill="auto"/>
            <w:vAlign w:val="center"/>
            <w:hideMark/>
          </w:tcPr>
          <w:p w:rsidR="00233C44" w:rsidRPr="00C50DC1" w:rsidRDefault="00233C44" w:rsidP="0079235D">
            <w:pPr>
              <w:spacing w:before="100" w:beforeAutospacing="1" w:after="100" w:afterAutospacing="1" w:line="25" w:lineRule="atLeast"/>
              <w:ind w:right="176"/>
              <w:jc w:val="both"/>
              <w:rPr>
                <w:sz w:val="24"/>
                <w:szCs w:val="24"/>
                <w:lang w:val="en-US" w:eastAsia="ru-RU"/>
              </w:rPr>
            </w:pPr>
            <w:r w:rsidRPr="00C50DC1">
              <w:rPr>
                <w:sz w:val="24"/>
                <w:szCs w:val="24"/>
                <w:lang w:val="en-US" w:eastAsia="ru-RU"/>
              </w:rPr>
              <w:t xml:space="preserve">Material and technical assets supplied by Candidate shall meet </w:t>
            </w:r>
            <w:proofErr w:type="spellStart"/>
            <w:r w:rsidRPr="00C50DC1">
              <w:rPr>
                <w:sz w:val="24"/>
                <w:szCs w:val="24"/>
                <w:lang w:val="en-US" w:eastAsia="ru-RU"/>
              </w:rPr>
              <w:t>Ukrgazvydobuvannya</w:t>
            </w:r>
            <w:proofErr w:type="spellEnd"/>
            <w:r w:rsidRPr="00C50DC1">
              <w:rPr>
                <w:sz w:val="24"/>
                <w:szCs w:val="24"/>
                <w:lang w:val="en-US" w:eastAsia="ru-RU"/>
              </w:rPr>
              <w:t xml:space="preserve"> requirements, regulatory requirements and technical standards (GOST, ОСТ, ТU, SТО or other standards of manufacturing country applicable to </w:t>
            </w:r>
            <w:r w:rsidRPr="00C50DC1">
              <w:rPr>
                <w:sz w:val="24"/>
                <w:szCs w:val="24"/>
                <w:lang w:val="en-US" w:eastAsia="ru-RU"/>
              </w:rPr>
              <w:lastRenderedPageBreak/>
              <w:t>such materials/equipment).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C44" w:rsidRPr="00C50DC1" w:rsidRDefault="00233C44" w:rsidP="0079235D">
            <w:pPr>
              <w:spacing w:before="100" w:beforeAutospacing="1" w:after="100" w:afterAutospacing="1" w:line="25" w:lineRule="atLeast"/>
              <w:jc w:val="center"/>
              <w:rPr>
                <w:sz w:val="24"/>
                <w:szCs w:val="24"/>
                <w:lang w:val="en-US" w:eastAsia="ru-RU"/>
              </w:rPr>
            </w:pPr>
            <w:r w:rsidRPr="00C50DC1">
              <w:rPr>
                <w:sz w:val="24"/>
                <w:szCs w:val="24"/>
                <w:lang w:val="en-US" w:eastAsia="ru-RU"/>
              </w:rPr>
              <w:lastRenderedPageBreak/>
              <w:t>Eligible</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C44" w:rsidRPr="00C50DC1" w:rsidRDefault="00233C44" w:rsidP="0079235D">
            <w:pPr>
              <w:spacing w:before="100" w:beforeAutospacing="1" w:after="100" w:afterAutospacing="1" w:line="25" w:lineRule="atLeast"/>
              <w:jc w:val="center"/>
              <w:rPr>
                <w:sz w:val="24"/>
                <w:szCs w:val="24"/>
                <w:lang w:val="en-US" w:eastAsia="ru-RU"/>
              </w:rPr>
            </w:pPr>
            <w:r w:rsidRPr="00C50DC1">
              <w:rPr>
                <w:sz w:val="24"/>
                <w:szCs w:val="24"/>
                <w:lang w:val="en-US" w:eastAsia="ru-RU"/>
              </w:rPr>
              <w:t>Admitted</w:t>
            </w:r>
          </w:p>
        </w:tc>
        <w:tc>
          <w:tcPr>
            <w:tcW w:w="5767" w:type="dxa"/>
            <w:vMerge w:val="restart"/>
            <w:tcBorders>
              <w:top w:val="single" w:sz="4" w:space="0" w:color="auto"/>
              <w:left w:val="single" w:sz="4" w:space="0" w:color="auto"/>
              <w:right w:val="single" w:sz="4" w:space="0" w:color="auto"/>
            </w:tcBorders>
            <w:shd w:val="clear" w:color="auto" w:fill="auto"/>
            <w:vAlign w:val="center"/>
            <w:hideMark/>
          </w:tcPr>
          <w:p w:rsidR="00233C44" w:rsidRPr="00C50DC1" w:rsidRDefault="00233C44" w:rsidP="0079235D">
            <w:pPr>
              <w:tabs>
                <w:tab w:val="left" w:pos="5664"/>
              </w:tabs>
              <w:rPr>
                <w:sz w:val="24"/>
                <w:szCs w:val="24"/>
                <w:lang w:val="en-US" w:eastAsia="ru-RU"/>
              </w:rPr>
            </w:pPr>
            <w:r w:rsidRPr="00C50DC1">
              <w:rPr>
                <w:sz w:val="24"/>
                <w:szCs w:val="24"/>
                <w:lang w:val="en-US" w:eastAsia="ru-RU"/>
              </w:rPr>
              <w:t xml:space="preserve">Requirements: </w:t>
            </w:r>
          </w:p>
          <w:p w:rsidR="00233C44" w:rsidRPr="005F1783" w:rsidRDefault="00233C44" w:rsidP="0079235D">
            <w:pPr>
              <w:rPr>
                <w:sz w:val="24"/>
                <w:szCs w:val="24"/>
                <w:lang w:eastAsia="ru-RU"/>
              </w:rPr>
            </w:pPr>
            <w:r w:rsidRPr="00C50DC1">
              <w:rPr>
                <w:sz w:val="24"/>
                <w:szCs w:val="24"/>
                <w:lang w:val="en-US" w:eastAsia="ru-RU"/>
              </w:rPr>
              <w:t xml:space="preserve">Procurement item and / or all components (spare parts), of which it </w:t>
            </w:r>
            <w:proofErr w:type="gramStart"/>
            <w:r w:rsidRPr="00C50DC1">
              <w:rPr>
                <w:sz w:val="24"/>
                <w:szCs w:val="24"/>
                <w:lang w:val="en-US" w:eastAsia="ru-RU"/>
              </w:rPr>
              <w:t>is made</w:t>
            </w:r>
            <w:proofErr w:type="gramEnd"/>
            <w:r w:rsidRPr="00C50DC1">
              <w:rPr>
                <w:sz w:val="24"/>
                <w:szCs w:val="24"/>
                <w:lang w:val="en-US" w:eastAsia="ru-RU"/>
              </w:rPr>
              <w:t xml:space="preserve">, shall be manufactured in a country that joined the WTO’s Agreement on Government Procurement (Agreement on Government Procurement, GPA). </w:t>
            </w:r>
            <w:hyperlink r:id="rId5" w:history="1">
              <w:r w:rsidRPr="00C50DC1">
                <w:rPr>
                  <w:rStyle w:val="a3"/>
                  <w:sz w:val="24"/>
                  <w:szCs w:val="24"/>
                  <w:lang w:val="en-US" w:eastAsia="ru-RU"/>
                </w:rPr>
                <w:t>https</w:t>
              </w:r>
              <w:r w:rsidRPr="005F1783">
                <w:rPr>
                  <w:rStyle w:val="a3"/>
                  <w:sz w:val="24"/>
                  <w:szCs w:val="24"/>
                  <w:lang w:eastAsia="ru-RU"/>
                </w:rPr>
                <w:t>://</w:t>
              </w:r>
              <w:r w:rsidRPr="00C50DC1">
                <w:rPr>
                  <w:rStyle w:val="a3"/>
                  <w:sz w:val="24"/>
                  <w:szCs w:val="24"/>
                  <w:lang w:val="en-US" w:eastAsia="ru-RU"/>
                </w:rPr>
                <w:t>www</w:t>
              </w:r>
              <w:r w:rsidRPr="005F1783">
                <w:rPr>
                  <w:rStyle w:val="a3"/>
                  <w:sz w:val="24"/>
                  <w:szCs w:val="24"/>
                  <w:lang w:eastAsia="ru-RU"/>
                </w:rPr>
                <w:t>.</w:t>
              </w:r>
              <w:proofErr w:type="spellStart"/>
              <w:r w:rsidRPr="00C50DC1">
                <w:rPr>
                  <w:rStyle w:val="a3"/>
                  <w:sz w:val="24"/>
                  <w:szCs w:val="24"/>
                  <w:lang w:val="en-US" w:eastAsia="ru-RU"/>
                </w:rPr>
                <w:t>wto</w:t>
              </w:r>
              <w:proofErr w:type="spellEnd"/>
              <w:r w:rsidRPr="005F1783">
                <w:rPr>
                  <w:rStyle w:val="a3"/>
                  <w:sz w:val="24"/>
                  <w:szCs w:val="24"/>
                  <w:lang w:eastAsia="ru-RU"/>
                </w:rPr>
                <w:t>.</w:t>
              </w:r>
              <w:r w:rsidRPr="00C50DC1">
                <w:rPr>
                  <w:rStyle w:val="a3"/>
                  <w:sz w:val="24"/>
                  <w:szCs w:val="24"/>
                  <w:lang w:val="en-US" w:eastAsia="ru-RU"/>
                </w:rPr>
                <w:t>org</w:t>
              </w:r>
              <w:r w:rsidRPr="005F1783">
                <w:rPr>
                  <w:rStyle w:val="a3"/>
                  <w:sz w:val="24"/>
                  <w:szCs w:val="24"/>
                  <w:lang w:eastAsia="ru-RU"/>
                </w:rPr>
                <w:t>/</w:t>
              </w:r>
              <w:proofErr w:type="spellStart"/>
              <w:r w:rsidRPr="00C50DC1">
                <w:rPr>
                  <w:rStyle w:val="a3"/>
                  <w:sz w:val="24"/>
                  <w:szCs w:val="24"/>
                  <w:lang w:val="en-US" w:eastAsia="ru-RU"/>
                </w:rPr>
                <w:t>english</w:t>
              </w:r>
              <w:proofErr w:type="spellEnd"/>
              <w:r w:rsidRPr="005F1783">
                <w:rPr>
                  <w:rStyle w:val="a3"/>
                  <w:sz w:val="24"/>
                  <w:szCs w:val="24"/>
                  <w:lang w:eastAsia="ru-RU"/>
                </w:rPr>
                <w:t>/</w:t>
              </w:r>
              <w:proofErr w:type="spellStart"/>
              <w:r w:rsidRPr="00C50DC1">
                <w:rPr>
                  <w:rStyle w:val="a3"/>
                  <w:sz w:val="24"/>
                  <w:szCs w:val="24"/>
                  <w:lang w:val="en-US" w:eastAsia="ru-RU"/>
                </w:rPr>
                <w:t>tratop</w:t>
              </w:r>
              <w:proofErr w:type="spellEnd"/>
              <w:r w:rsidRPr="005F1783">
                <w:rPr>
                  <w:rStyle w:val="a3"/>
                  <w:sz w:val="24"/>
                  <w:szCs w:val="24"/>
                  <w:lang w:eastAsia="ru-RU"/>
                </w:rPr>
                <w:t>_</w:t>
              </w:r>
              <w:r w:rsidRPr="00C50DC1">
                <w:rPr>
                  <w:rStyle w:val="a3"/>
                  <w:sz w:val="24"/>
                  <w:szCs w:val="24"/>
                  <w:lang w:val="en-US" w:eastAsia="ru-RU"/>
                </w:rPr>
                <w:t>e</w:t>
              </w:r>
              <w:r w:rsidRPr="005F1783">
                <w:rPr>
                  <w:rStyle w:val="a3"/>
                  <w:sz w:val="24"/>
                  <w:szCs w:val="24"/>
                  <w:lang w:eastAsia="ru-RU"/>
                </w:rPr>
                <w:t>/</w:t>
              </w:r>
              <w:proofErr w:type="spellStart"/>
              <w:r w:rsidRPr="00C50DC1">
                <w:rPr>
                  <w:rStyle w:val="a3"/>
                  <w:sz w:val="24"/>
                  <w:szCs w:val="24"/>
                  <w:lang w:val="en-US" w:eastAsia="ru-RU"/>
                </w:rPr>
                <w:t>gproc</w:t>
              </w:r>
              <w:proofErr w:type="spellEnd"/>
              <w:r w:rsidRPr="005F1783">
                <w:rPr>
                  <w:rStyle w:val="a3"/>
                  <w:sz w:val="24"/>
                  <w:szCs w:val="24"/>
                  <w:lang w:eastAsia="ru-RU"/>
                </w:rPr>
                <w:t>_</w:t>
              </w:r>
              <w:r w:rsidRPr="00C50DC1">
                <w:rPr>
                  <w:rStyle w:val="a3"/>
                  <w:sz w:val="24"/>
                  <w:szCs w:val="24"/>
                  <w:lang w:val="en-US" w:eastAsia="ru-RU"/>
                </w:rPr>
                <w:t>e</w:t>
              </w:r>
              <w:r w:rsidRPr="005F1783">
                <w:rPr>
                  <w:rStyle w:val="a3"/>
                  <w:sz w:val="24"/>
                  <w:szCs w:val="24"/>
                  <w:lang w:eastAsia="ru-RU"/>
                </w:rPr>
                <w:t>/</w:t>
              </w:r>
              <w:proofErr w:type="spellStart"/>
              <w:r w:rsidRPr="00C50DC1">
                <w:rPr>
                  <w:rStyle w:val="a3"/>
                  <w:sz w:val="24"/>
                  <w:szCs w:val="24"/>
                  <w:lang w:val="en-US" w:eastAsia="ru-RU"/>
                </w:rPr>
                <w:t>gp</w:t>
              </w:r>
              <w:proofErr w:type="spellEnd"/>
              <w:r w:rsidRPr="005F1783">
                <w:rPr>
                  <w:rStyle w:val="a3"/>
                  <w:sz w:val="24"/>
                  <w:szCs w:val="24"/>
                  <w:lang w:eastAsia="ru-RU"/>
                </w:rPr>
                <w:t>_</w:t>
              </w:r>
              <w:proofErr w:type="spellStart"/>
              <w:r w:rsidRPr="00C50DC1">
                <w:rPr>
                  <w:rStyle w:val="a3"/>
                  <w:sz w:val="24"/>
                  <w:szCs w:val="24"/>
                  <w:lang w:val="en-US" w:eastAsia="ru-RU"/>
                </w:rPr>
                <w:t>gpa</w:t>
              </w:r>
              <w:proofErr w:type="spellEnd"/>
              <w:r w:rsidRPr="005F1783">
                <w:rPr>
                  <w:rStyle w:val="a3"/>
                  <w:sz w:val="24"/>
                  <w:szCs w:val="24"/>
                  <w:lang w:eastAsia="ru-RU"/>
                </w:rPr>
                <w:t>_</w:t>
              </w:r>
              <w:r w:rsidRPr="00C50DC1">
                <w:rPr>
                  <w:rStyle w:val="a3"/>
                  <w:sz w:val="24"/>
                  <w:szCs w:val="24"/>
                  <w:lang w:val="en-US" w:eastAsia="ru-RU"/>
                </w:rPr>
                <w:t>e</w:t>
              </w:r>
              <w:r w:rsidRPr="005F1783">
                <w:rPr>
                  <w:rStyle w:val="a3"/>
                  <w:sz w:val="24"/>
                  <w:szCs w:val="24"/>
                  <w:lang w:eastAsia="ru-RU"/>
                </w:rPr>
                <w:t>.</w:t>
              </w:r>
              <w:proofErr w:type="spellStart"/>
              <w:r w:rsidRPr="00C50DC1">
                <w:rPr>
                  <w:rStyle w:val="a3"/>
                  <w:sz w:val="24"/>
                  <w:szCs w:val="24"/>
                  <w:lang w:val="en-US" w:eastAsia="ru-RU"/>
                </w:rPr>
                <w:t>htm</w:t>
              </w:r>
              <w:proofErr w:type="spellEnd"/>
            </w:hyperlink>
          </w:p>
          <w:p w:rsidR="00233C44" w:rsidRPr="00C50DC1" w:rsidRDefault="00233C44" w:rsidP="0079235D">
            <w:pPr>
              <w:rPr>
                <w:sz w:val="24"/>
                <w:szCs w:val="24"/>
                <w:lang w:val="en-US" w:eastAsia="ru-RU"/>
              </w:rPr>
            </w:pPr>
            <w:r w:rsidRPr="00C50DC1">
              <w:rPr>
                <w:sz w:val="24"/>
                <w:szCs w:val="24"/>
                <w:lang w:val="en-US" w:eastAsia="ru-RU"/>
              </w:rPr>
              <w:t xml:space="preserve">Participant shall provide: </w:t>
            </w:r>
          </w:p>
          <w:p w:rsidR="00233C44" w:rsidRPr="00C50DC1" w:rsidRDefault="00233C44" w:rsidP="00233C44">
            <w:pPr>
              <w:numPr>
                <w:ilvl w:val="0"/>
                <w:numId w:val="9"/>
              </w:numPr>
              <w:suppressAutoHyphens w:val="0"/>
              <w:ind w:left="459" w:hanging="283"/>
              <w:contextualSpacing/>
              <w:rPr>
                <w:sz w:val="24"/>
                <w:szCs w:val="24"/>
                <w:lang w:val="en-US" w:eastAsia="ru-RU"/>
              </w:rPr>
            </w:pPr>
            <w:r w:rsidRPr="00C50DC1">
              <w:rPr>
                <w:sz w:val="24"/>
                <w:szCs w:val="24"/>
                <w:lang w:val="en-US" w:eastAsia="ru-RU"/>
              </w:rPr>
              <w:t xml:space="preserve">A copy of the product (procurement item) </w:t>
            </w:r>
            <w:proofErr w:type="gramStart"/>
            <w:r w:rsidRPr="00C50DC1">
              <w:rPr>
                <w:sz w:val="24"/>
                <w:szCs w:val="24"/>
                <w:lang w:val="en-US" w:eastAsia="ru-RU"/>
              </w:rPr>
              <w:t>certificate,</w:t>
            </w:r>
            <w:proofErr w:type="gramEnd"/>
            <w:r w:rsidRPr="00C50DC1">
              <w:rPr>
                <w:sz w:val="24"/>
                <w:szCs w:val="24"/>
                <w:lang w:val="en-US" w:eastAsia="ru-RU"/>
              </w:rPr>
              <w:t xml:space="preserve"> signed and sealed by Participant of the procurement process. </w:t>
            </w:r>
          </w:p>
          <w:p w:rsidR="00233C44" w:rsidRPr="00C50DC1" w:rsidRDefault="00233C44" w:rsidP="00233C44">
            <w:pPr>
              <w:numPr>
                <w:ilvl w:val="0"/>
                <w:numId w:val="9"/>
              </w:numPr>
              <w:suppressAutoHyphens w:val="0"/>
              <w:ind w:left="459" w:hanging="283"/>
              <w:contextualSpacing/>
              <w:rPr>
                <w:sz w:val="24"/>
                <w:szCs w:val="24"/>
                <w:lang w:val="en-US" w:eastAsia="ru-RU"/>
              </w:rPr>
            </w:pPr>
            <w:r w:rsidRPr="00C50DC1">
              <w:rPr>
                <w:sz w:val="24"/>
                <w:szCs w:val="24"/>
                <w:lang w:val="en-US" w:eastAsia="ru-RU"/>
              </w:rPr>
              <w:t>A copy of a valid ISO certificate on the manufacturer’s quality ma</w:t>
            </w:r>
            <w:r>
              <w:rPr>
                <w:sz w:val="24"/>
                <w:szCs w:val="24"/>
                <w:lang w:val="en-US" w:eastAsia="ru-RU"/>
              </w:rPr>
              <w:t xml:space="preserve">nagement system </w:t>
            </w:r>
            <w:r>
              <w:rPr>
                <w:sz w:val="24"/>
                <w:szCs w:val="24"/>
                <w:lang w:val="en-US" w:eastAsia="ru-RU"/>
              </w:rPr>
              <w:lastRenderedPageBreak/>
              <w:t xml:space="preserve">9001:2008 </w:t>
            </w:r>
            <w:r w:rsidRPr="00C50DC1">
              <w:rPr>
                <w:sz w:val="24"/>
                <w:szCs w:val="24"/>
                <w:lang w:val="en-US" w:eastAsia="ru-RU"/>
              </w:rPr>
              <w:t xml:space="preserve">signed and sealed by Participant of the procurement process. </w:t>
            </w:r>
          </w:p>
          <w:p w:rsidR="00233C44" w:rsidRPr="00C50DC1" w:rsidRDefault="00233C44" w:rsidP="0079235D">
            <w:pPr>
              <w:rPr>
                <w:sz w:val="24"/>
                <w:szCs w:val="24"/>
                <w:lang w:val="en-US" w:eastAsia="ru-RU"/>
              </w:rPr>
            </w:pPr>
            <w:r w:rsidRPr="00C50DC1">
              <w:rPr>
                <w:sz w:val="24"/>
                <w:szCs w:val="24"/>
                <w:lang w:val="en-US" w:eastAsia="ru-RU"/>
              </w:rPr>
              <w:t xml:space="preserve">  3)  Certified signature and seal party procurement copy of the    </w:t>
            </w:r>
          </w:p>
          <w:p w:rsidR="00233C44" w:rsidRPr="00C50DC1" w:rsidRDefault="00233C44" w:rsidP="0079235D">
            <w:pPr>
              <w:rPr>
                <w:sz w:val="24"/>
                <w:szCs w:val="24"/>
                <w:lang w:val="en-US" w:eastAsia="ru-RU"/>
              </w:rPr>
            </w:pPr>
            <w:r w:rsidRPr="00C50DC1">
              <w:rPr>
                <w:sz w:val="24"/>
                <w:szCs w:val="24"/>
                <w:lang w:val="en-US" w:eastAsia="ru-RU"/>
              </w:rPr>
              <w:t xml:space="preserve">       current certificate on compliance of technical parameters </w:t>
            </w:r>
          </w:p>
          <w:p w:rsidR="00233C44" w:rsidRPr="00C50DC1" w:rsidRDefault="00233C44" w:rsidP="0079235D">
            <w:pPr>
              <w:rPr>
                <w:sz w:val="24"/>
                <w:szCs w:val="24"/>
                <w:lang w:val="en-US" w:eastAsia="ru-RU"/>
              </w:rPr>
            </w:pPr>
            <w:r w:rsidRPr="00C50DC1">
              <w:rPr>
                <w:sz w:val="24"/>
                <w:szCs w:val="24"/>
                <w:lang w:val="en-US" w:eastAsia="ru-RU"/>
              </w:rPr>
              <w:t xml:space="preserve">       specification requirements of labeling as the American </w:t>
            </w:r>
          </w:p>
          <w:p w:rsidR="00233C44" w:rsidRPr="00C50DC1" w:rsidRDefault="00233C44" w:rsidP="0079235D">
            <w:pPr>
              <w:rPr>
                <w:sz w:val="24"/>
                <w:szCs w:val="24"/>
                <w:lang w:val="en-US" w:eastAsia="ru-RU"/>
              </w:rPr>
            </w:pPr>
            <w:r w:rsidRPr="00C50DC1">
              <w:rPr>
                <w:sz w:val="24"/>
                <w:szCs w:val="24"/>
                <w:lang w:val="en-US" w:eastAsia="ru-RU"/>
              </w:rPr>
              <w:t xml:space="preserve">       Petroleum Institute - API monogram for the manufacture </w:t>
            </w:r>
          </w:p>
          <w:p w:rsidR="00233C44" w:rsidRPr="00C50DC1" w:rsidRDefault="00233C44" w:rsidP="0079235D">
            <w:pPr>
              <w:rPr>
                <w:sz w:val="24"/>
                <w:szCs w:val="24"/>
                <w:lang w:val="en-US" w:eastAsia="ru-RU"/>
              </w:rPr>
            </w:pPr>
            <w:r w:rsidRPr="00C50DC1">
              <w:rPr>
                <w:sz w:val="24"/>
                <w:szCs w:val="24"/>
                <w:lang w:val="en-US" w:eastAsia="ru-RU"/>
              </w:rPr>
              <w:t xml:space="preserve">      of the products for at least </w:t>
            </w:r>
            <w:r>
              <w:rPr>
                <w:sz w:val="24"/>
                <w:szCs w:val="24"/>
                <w:lang w:val="en-US" w:eastAsia="ru-RU"/>
              </w:rPr>
              <w:t>5</w:t>
            </w:r>
            <w:r w:rsidRPr="00C50DC1">
              <w:rPr>
                <w:sz w:val="24"/>
                <w:szCs w:val="24"/>
                <w:lang w:val="en-US" w:eastAsia="ru-RU"/>
              </w:rPr>
              <w:t xml:space="preserve"> years:</w:t>
            </w:r>
          </w:p>
          <w:p w:rsidR="00233C44" w:rsidRPr="00C50DC1" w:rsidRDefault="00233C44" w:rsidP="0079235D">
            <w:pPr>
              <w:rPr>
                <w:sz w:val="24"/>
                <w:szCs w:val="24"/>
                <w:lang w:val="en-US" w:eastAsia="ru-RU"/>
              </w:rPr>
            </w:pPr>
            <w:r w:rsidRPr="00C50DC1">
              <w:rPr>
                <w:sz w:val="24"/>
                <w:szCs w:val="24"/>
                <w:lang w:val="en-US" w:eastAsia="ru-RU"/>
              </w:rPr>
              <w:t>- API 4F (derrick);</w:t>
            </w:r>
          </w:p>
          <w:p w:rsidR="00233C44" w:rsidRPr="00C50DC1" w:rsidRDefault="00233C44" w:rsidP="0079235D">
            <w:pPr>
              <w:rPr>
                <w:sz w:val="24"/>
                <w:szCs w:val="24"/>
                <w:lang w:val="en-US" w:eastAsia="ru-RU"/>
              </w:rPr>
            </w:pPr>
            <w:r w:rsidRPr="00C50DC1">
              <w:rPr>
                <w:sz w:val="24"/>
                <w:szCs w:val="24"/>
                <w:lang w:val="en-US" w:eastAsia="ru-RU"/>
              </w:rPr>
              <w:t xml:space="preserve">- API 7К (drilling and </w:t>
            </w:r>
            <w:proofErr w:type="spellStart"/>
            <w:r w:rsidRPr="00C50DC1">
              <w:rPr>
                <w:sz w:val="24"/>
                <w:szCs w:val="24"/>
                <w:lang w:val="en-US" w:eastAsia="ru-RU"/>
              </w:rPr>
              <w:t>workover</w:t>
            </w:r>
            <w:proofErr w:type="spellEnd"/>
            <w:r w:rsidRPr="00C50DC1">
              <w:rPr>
                <w:sz w:val="24"/>
                <w:szCs w:val="24"/>
                <w:lang w:val="en-US" w:eastAsia="ru-RU"/>
              </w:rPr>
              <w:t xml:space="preserve"> equipment); </w:t>
            </w:r>
          </w:p>
          <w:p w:rsidR="00233C44" w:rsidRPr="00C50DC1" w:rsidRDefault="00233C44" w:rsidP="0079235D">
            <w:pPr>
              <w:rPr>
                <w:sz w:val="24"/>
                <w:szCs w:val="24"/>
                <w:lang w:val="en-US" w:eastAsia="ru-RU"/>
              </w:rPr>
            </w:pPr>
            <w:r w:rsidRPr="00C50DC1">
              <w:rPr>
                <w:sz w:val="24"/>
                <w:szCs w:val="24"/>
                <w:lang w:val="en-US" w:eastAsia="ru-RU"/>
              </w:rPr>
              <w:t>- API 8С (drilling an operational equipment for tripping pipe bearing quality mark of American Petroleum Institute – an API monogram put on manufactured items);</w:t>
            </w:r>
          </w:p>
          <w:p w:rsidR="00233C44" w:rsidRPr="00C50DC1" w:rsidRDefault="00233C44" w:rsidP="0079235D">
            <w:pPr>
              <w:rPr>
                <w:sz w:val="24"/>
                <w:szCs w:val="24"/>
                <w:lang w:val="en-US" w:eastAsia="ru-RU"/>
              </w:rPr>
            </w:pPr>
            <w:r w:rsidRPr="00C50DC1">
              <w:rPr>
                <w:sz w:val="24"/>
                <w:szCs w:val="24"/>
                <w:lang w:val="en-US" w:eastAsia="ru-RU"/>
              </w:rPr>
              <w:t xml:space="preserve">4) An official letter of assurance on the company  letterhead signed by the company’s general manager regarding the permission to use equipment on the </w:t>
            </w:r>
          </w:p>
          <w:p w:rsidR="00233C44" w:rsidRPr="00C50DC1" w:rsidRDefault="00233C44" w:rsidP="0079235D">
            <w:pPr>
              <w:rPr>
                <w:sz w:val="24"/>
                <w:szCs w:val="24"/>
                <w:lang w:val="en-US" w:eastAsia="ru-RU"/>
              </w:rPr>
            </w:pPr>
            <w:r w:rsidRPr="00C50DC1">
              <w:rPr>
                <w:sz w:val="24"/>
                <w:szCs w:val="24"/>
                <w:lang w:val="en-US" w:eastAsia="ru-RU"/>
              </w:rPr>
              <w:t xml:space="preserve">         territory of Ukraine obtained from the Expert and Technical Center of the State Labor Service of Ukraine (under the Resolution of CMU #1107 as of 26.10.2011) subject to delivery results (in case of foreign procurement         items manufactured outside Ukraine) pursuant to:</w:t>
            </w:r>
          </w:p>
          <w:p w:rsidR="00233C44" w:rsidRPr="00C50DC1" w:rsidRDefault="00233C44" w:rsidP="0079235D">
            <w:pPr>
              <w:rPr>
                <w:sz w:val="24"/>
                <w:szCs w:val="24"/>
                <w:lang w:val="en-US" w:eastAsia="ru-RU"/>
              </w:rPr>
            </w:pPr>
            <w:r w:rsidRPr="00C50DC1">
              <w:rPr>
                <w:sz w:val="24"/>
                <w:szCs w:val="24"/>
                <w:lang w:val="en-US" w:eastAsia="ru-RU"/>
              </w:rPr>
              <w:t xml:space="preserve">-DNAOP 1.1.21-1.20-03 – Safety regulations for oil and gas industry in Ukraine; </w:t>
            </w:r>
          </w:p>
          <w:p w:rsidR="00233C44" w:rsidRPr="00C50DC1" w:rsidRDefault="00233C44" w:rsidP="0079235D">
            <w:pPr>
              <w:rPr>
                <w:sz w:val="24"/>
                <w:szCs w:val="24"/>
                <w:lang w:val="en-US" w:eastAsia="ru-RU"/>
              </w:rPr>
            </w:pPr>
            <w:r w:rsidRPr="00C50DC1">
              <w:rPr>
                <w:sz w:val="24"/>
                <w:szCs w:val="24"/>
                <w:lang w:val="en-US" w:eastAsia="ru-RU"/>
              </w:rPr>
              <w:t xml:space="preserve">-DNAOP 40.1-1.32-01 – Regulations for building electric plants (Electrical systems of specialized equipment). </w:t>
            </w:r>
          </w:p>
          <w:p w:rsidR="00233C44" w:rsidRPr="00C50DC1" w:rsidRDefault="00233C44" w:rsidP="0079235D">
            <w:pPr>
              <w:rPr>
                <w:sz w:val="24"/>
                <w:szCs w:val="24"/>
                <w:lang w:val="en-US" w:eastAsia="ru-RU"/>
              </w:rPr>
            </w:pPr>
            <w:r w:rsidRPr="00C50DC1">
              <w:rPr>
                <w:sz w:val="24"/>
                <w:szCs w:val="24"/>
                <w:lang w:val="en-US" w:eastAsia="ru-RU"/>
              </w:rPr>
              <w:t xml:space="preserve">    5) An official letter of assurance signed by the company’s general manager regarding mandatory establishment of a service center for servicing of equipment on the territory of Ukraine.</w:t>
            </w:r>
          </w:p>
          <w:p w:rsidR="00233C44" w:rsidRPr="00C50DC1" w:rsidRDefault="00233C44" w:rsidP="0079235D">
            <w:pPr>
              <w:rPr>
                <w:sz w:val="24"/>
                <w:szCs w:val="24"/>
                <w:lang w:val="en-US" w:eastAsia="ru-RU"/>
              </w:rPr>
            </w:pPr>
            <w:r w:rsidRPr="00C50DC1">
              <w:rPr>
                <w:sz w:val="24"/>
                <w:szCs w:val="24"/>
                <w:lang w:val="en-US" w:eastAsia="ru-RU"/>
              </w:rPr>
              <w:t xml:space="preserve">Requirements for the Service Center: </w:t>
            </w:r>
          </w:p>
          <w:p w:rsidR="00233C44" w:rsidRPr="00C50DC1" w:rsidRDefault="00233C44" w:rsidP="0079235D">
            <w:pPr>
              <w:rPr>
                <w:sz w:val="24"/>
                <w:szCs w:val="24"/>
                <w:lang w:val="en-US" w:eastAsia="ru-RU"/>
              </w:rPr>
            </w:pPr>
            <w:r w:rsidRPr="00C50DC1">
              <w:rPr>
                <w:sz w:val="24"/>
                <w:szCs w:val="24"/>
                <w:lang w:val="en-US" w:eastAsia="ru-RU"/>
              </w:rPr>
              <w:t xml:space="preserve">- Availability of engineering personnel and stock of spare parts in the amount sufficient for supporting 1 year of product use and servicing; </w:t>
            </w:r>
          </w:p>
          <w:p w:rsidR="00233C44" w:rsidRPr="00C50DC1" w:rsidRDefault="00233C44" w:rsidP="0079235D">
            <w:pPr>
              <w:rPr>
                <w:sz w:val="24"/>
                <w:szCs w:val="24"/>
                <w:lang w:val="en-US" w:eastAsia="ru-RU"/>
              </w:rPr>
            </w:pPr>
            <w:r w:rsidRPr="00C50DC1">
              <w:rPr>
                <w:sz w:val="24"/>
                <w:szCs w:val="24"/>
                <w:lang w:val="en-US" w:eastAsia="ru-RU"/>
              </w:rPr>
              <w:t>- The Service Center must be manufacturer authorized.</w:t>
            </w:r>
          </w:p>
          <w:p w:rsidR="00233C44" w:rsidRPr="00C50DC1" w:rsidRDefault="00233C44" w:rsidP="0079235D">
            <w:pPr>
              <w:rPr>
                <w:sz w:val="24"/>
                <w:szCs w:val="24"/>
                <w:lang w:val="en-US" w:eastAsia="ru-RU"/>
              </w:rPr>
            </w:pPr>
            <w:r w:rsidRPr="00C50DC1">
              <w:rPr>
                <w:sz w:val="24"/>
                <w:szCs w:val="24"/>
                <w:lang w:val="en-US" w:eastAsia="ru-RU"/>
              </w:rPr>
              <w:t xml:space="preserve">    6) For the Service Center existing on the territory of Ukraine, Participant shall provide to the bank an official confirmation letter signed and sealed by Participant, as well as the excerpt from the Unified Register of Enterprises and Organizations of Ukraine confirming the establishment of such Service Center.</w:t>
            </w:r>
          </w:p>
        </w:tc>
      </w:tr>
      <w:tr w:rsidR="00233C44" w:rsidRPr="002F3526" w:rsidTr="0079235D">
        <w:trPr>
          <w:trHeight w:val="20"/>
        </w:trPr>
        <w:tc>
          <w:tcPr>
            <w:tcW w:w="396" w:type="dxa"/>
            <w:vMerge/>
            <w:tcBorders>
              <w:left w:val="single" w:sz="4" w:space="0" w:color="auto"/>
              <w:bottom w:val="single" w:sz="4" w:space="0" w:color="auto"/>
              <w:right w:val="single" w:sz="4" w:space="0" w:color="auto"/>
            </w:tcBorders>
            <w:shd w:val="clear" w:color="auto" w:fill="auto"/>
            <w:vAlign w:val="center"/>
            <w:hideMark/>
          </w:tcPr>
          <w:p w:rsidR="00233C44" w:rsidRPr="00C50DC1" w:rsidRDefault="00233C44" w:rsidP="0079235D">
            <w:pPr>
              <w:spacing w:before="100" w:beforeAutospacing="1" w:after="100" w:afterAutospacing="1" w:line="25" w:lineRule="atLeast"/>
              <w:jc w:val="center"/>
              <w:rPr>
                <w:sz w:val="24"/>
                <w:szCs w:val="24"/>
                <w:lang w:val="en-US" w:eastAsia="ru-RU"/>
              </w:rPr>
            </w:pPr>
          </w:p>
        </w:tc>
        <w:tc>
          <w:tcPr>
            <w:tcW w:w="2512" w:type="dxa"/>
            <w:vMerge/>
            <w:tcBorders>
              <w:left w:val="single" w:sz="4" w:space="0" w:color="auto"/>
              <w:bottom w:val="single" w:sz="4" w:space="0" w:color="auto"/>
              <w:right w:val="single" w:sz="4" w:space="0" w:color="auto"/>
            </w:tcBorders>
            <w:shd w:val="clear" w:color="auto" w:fill="auto"/>
            <w:vAlign w:val="center"/>
            <w:hideMark/>
          </w:tcPr>
          <w:p w:rsidR="00233C44" w:rsidRPr="00C50DC1" w:rsidRDefault="00233C44" w:rsidP="0079235D">
            <w:pPr>
              <w:spacing w:before="100" w:beforeAutospacing="1" w:after="100" w:afterAutospacing="1" w:line="25" w:lineRule="atLeast"/>
              <w:ind w:right="176"/>
              <w:jc w:val="both"/>
              <w:rPr>
                <w:sz w:val="24"/>
                <w:szCs w:val="24"/>
                <w:lang w:val="en-US" w:eastAsia="ru-RU"/>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C44" w:rsidRPr="00C50DC1" w:rsidRDefault="00233C44" w:rsidP="0079235D">
            <w:pPr>
              <w:spacing w:before="100" w:beforeAutospacing="1" w:after="100" w:afterAutospacing="1" w:line="25" w:lineRule="atLeast"/>
              <w:jc w:val="center"/>
              <w:rPr>
                <w:sz w:val="24"/>
                <w:szCs w:val="24"/>
                <w:lang w:val="en-US" w:eastAsia="ru-RU"/>
              </w:rPr>
            </w:pPr>
            <w:r w:rsidRPr="00C50DC1">
              <w:rPr>
                <w:sz w:val="24"/>
                <w:szCs w:val="24"/>
                <w:lang w:val="en-US" w:eastAsia="ru-RU"/>
              </w:rPr>
              <w:t>Non-eligible</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C44" w:rsidRPr="00C50DC1" w:rsidRDefault="00233C44" w:rsidP="0079235D">
            <w:pPr>
              <w:spacing w:before="100" w:beforeAutospacing="1" w:after="100" w:afterAutospacing="1" w:line="25" w:lineRule="atLeast"/>
              <w:jc w:val="center"/>
              <w:rPr>
                <w:sz w:val="24"/>
                <w:szCs w:val="24"/>
                <w:lang w:val="en-US" w:eastAsia="ru-RU"/>
              </w:rPr>
            </w:pPr>
            <w:r w:rsidRPr="00C50DC1">
              <w:rPr>
                <w:sz w:val="24"/>
                <w:szCs w:val="24"/>
                <w:lang w:val="en-US" w:eastAsia="ru-RU"/>
              </w:rPr>
              <w:t>Not Admitted</w:t>
            </w:r>
          </w:p>
        </w:tc>
        <w:tc>
          <w:tcPr>
            <w:tcW w:w="5767" w:type="dxa"/>
            <w:vMerge/>
            <w:tcBorders>
              <w:left w:val="single" w:sz="4" w:space="0" w:color="auto"/>
              <w:bottom w:val="single" w:sz="4" w:space="0" w:color="auto"/>
              <w:right w:val="single" w:sz="4" w:space="0" w:color="auto"/>
            </w:tcBorders>
            <w:shd w:val="clear" w:color="auto" w:fill="auto"/>
            <w:vAlign w:val="center"/>
            <w:hideMark/>
          </w:tcPr>
          <w:p w:rsidR="00233C44" w:rsidRPr="00C50DC1" w:rsidRDefault="00233C44" w:rsidP="0079235D">
            <w:pPr>
              <w:rPr>
                <w:sz w:val="24"/>
                <w:szCs w:val="24"/>
                <w:lang w:val="en-US" w:eastAsia="ru-RU"/>
              </w:rPr>
            </w:pPr>
          </w:p>
        </w:tc>
      </w:tr>
      <w:tr w:rsidR="00233C44" w:rsidRPr="00121CF5" w:rsidTr="0079235D">
        <w:trPr>
          <w:trHeight w:val="20"/>
        </w:trPr>
        <w:tc>
          <w:tcPr>
            <w:tcW w:w="396" w:type="dxa"/>
            <w:vMerge w:val="restart"/>
            <w:shd w:val="clear" w:color="auto" w:fill="auto"/>
            <w:vAlign w:val="center"/>
            <w:hideMark/>
          </w:tcPr>
          <w:p w:rsidR="00233C44" w:rsidRPr="004B5074" w:rsidRDefault="00233C44" w:rsidP="0079235D">
            <w:pPr>
              <w:spacing w:before="100" w:beforeAutospacing="1" w:after="100" w:afterAutospacing="1" w:line="25" w:lineRule="atLeast"/>
              <w:jc w:val="center"/>
              <w:rPr>
                <w:sz w:val="24"/>
                <w:szCs w:val="24"/>
                <w:lang w:eastAsia="ru-RU"/>
              </w:rPr>
            </w:pPr>
            <w:r w:rsidRPr="004B5074">
              <w:rPr>
                <w:sz w:val="24"/>
                <w:szCs w:val="24"/>
                <w:lang w:val="en-US" w:eastAsia="ru-RU"/>
              </w:rPr>
              <w:lastRenderedPageBreak/>
              <w:t>8</w:t>
            </w:r>
            <w:r w:rsidRPr="004B5074">
              <w:rPr>
                <w:sz w:val="24"/>
                <w:szCs w:val="24"/>
                <w:lang w:eastAsia="ru-RU"/>
              </w:rPr>
              <w:t>.</w:t>
            </w:r>
          </w:p>
        </w:tc>
        <w:tc>
          <w:tcPr>
            <w:tcW w:w="2512" w:type="dxa"/>
            <w:vMerge w:val="restart"/>
            <w:shd w:val="clear" w:color="auto" w:fill="auto"/>
            <w:vAlign w:val="center"/>
            <w:hideMark/>
          </w:tcPr>
          <w:p w:rsidR="00233C44" w:rsidRPr="004B5074" w:rsidRDefault="00233C44" w:rsidP="0079235D">
            <w:pPr>
              <w:spacing w:before="100" w:beforeAutospacing="1" w:after="100" w:afterAutospacing="1" w:line="25" w:lineRule="atLeast"/>
              <w:ind w:right="176"/>
              <w:jc w:val="both"/>
              <w:rPr>
                <w:sz w:val="24"/>
                <w:szCs w:val="24"/>
                <w:lang w:val="en-US" w:eastAsia="ru-RU"/>
              </w:rPr>
            </w:pPr>
            <w:r w:rsidRPr="004B5074">
              <w:rPr>
                <w:sz w:val="24"/>
                <w:szCs w:val="24"/>
                <w:lang w:val="en-US" w:eastAsia="ru-RU"/>
              </w:rPr>
              <w:t xml:space="preserve">Manufacturer should have for the past </w:t>
            </w:r>
            <w:r w:rsidRPr="00233C44">
              <w:rPr>
                <w:sz w:val="24"/>
                <w:szCs w:val="24"/>
                <w:lang w:val="en-US" w:eastAsia="ru-RU"/>
              </w:rPr>
              <w:t>5</w:t>
            </w:r>
            <w:r w:rsidRPr="004B5074">
              <w:rPr>
                <w:sz w:val="24"/>
                <w:szCs w:val="24"/>
                <w:lang w:val="en-US" w:eastAsia="ru-RU"/>
              </w:rPr>
              <w:t xml:space="preserve"> years’ experience in the market of supplying similar material and technical assets *</w:t>
            </w:r>
          </w:p>
        </w:tc>
        <w:tc>
          <w:tcPr>
            <w:tcW w:w="976" w:type="dxa"/>
            <w:shd w:val="clear" w:color="auto" w:fill="auto"/>
            <w:vAlign w:val="center"/>
            <w:hideMark/>
          </w:tcPr>
          <w:p w:rsidR="00233C44" w:rsidRPr="004B5074" w:rsidRDefault="00233C44" w:rsidP="0079235D">
            <w:pPr>
              <w:spacing w:before="100" w:beforeAutospacing="1" w:after="100" w:afterAutospacing="1" w:line="25" w:lineRule="atLeast"/>
              <w:jc w:val="center"/>
              <w:rPr>
                <w:sz w:val="24"/>
                <w:szCs w:val="24"/>
                <w:lang w:val="en-US" w:eastAsia="ru-RU"/>
              </w:rPr>
            </w:pPr>
            <w:r w:rsidRPr="004B5074">
              <w:rPr>
                <w:sz w:val="24"/>
                <w:szCs w:val="24"/>
                <w:lang w:val="en-US" w:eastAsia="ru-RU"/>
              </w:rPr>
              <w:t>Eligible</w:t>
            </w:r>
          </w:p>
        </w:tc>
        <w:tc>
          <w:tcPr>
            <w:tcW w:w="1123" w:type="dxa"/>
            <w:shd w:val="clear" w:color="auto" w:fill="auto"/>
            <w:vAlign w:val="center"/>
            <w:hideMark/>
          </w:tcPr>
          <w:p w:rsidR="00233C44" w:rsidRPr="004B5074" w:rsidRDefault="00233C44" w:rsidP="0079235D">
            <w:pPr>
              <w:spacing w:before="100" w:beforeAutospacing="1" w:after="100" w:afterAutospacing="1" w:line="25" w:lineRule="atLeast"/>
              <w:jc w:val="center"/>
              <w:rPr>
                <w:sz w:val="24"/>
                <w:szCs w:val="24"/>
                <w:lang w:val="en-US" w:eastAsia="ru-RU"/>
              </w:rPr>
            </w:pPr>
            <w:r w:rsidRPr="004B5074">
              <w:rPr>
                <w:sz w:val="24"/>
                <w:szCs w:val="24"/>
                <w:lang w:val="en-US" w:eastAsia="ru-RU"/>
              </w:rPr>
              <w:t>Admitted</w:t>
            </w:r>
          </w:p>
        </w:tc>
        <w:tc>
          <w:tcPr>
            <w:tcW w:w="5767" w:type="dxa"/>
            <w:vMerge w:val="restart"/>
            <w:shd w:val="clear" w:color="auto" w:fill="auto"/>
            <w:vAlign w:val="center"/>
            <w:hideMark/>
          </w:tcPr>
          <w:p w:rsidR="00233C44" w:rsidRPr="004B5074" w:rsidRDefault="00233C44" w:rsidP="0079235D">
            <w:pPr>
              <w:rPr>
                <w:bCs/>
                <w:sz w:val="24"/>
                <w:szCs w:val="24"/>
                <w:lang w:val="en-US" w:eastAsia="ru-RU"/>
              </w:rPr>
            </w:pPr>
            <w:r w:rsidRPr="004B5074">
              <w:rPr>
                <w:sz w:val="24"/>
                <w:szCs w:val="24"/>
                <w:lang w:val="en-US" w:eastAsia="ru-RU"/>
              </w:rPr>
              <w:t>- Participant shall provide an official letter confirming his experience in fulfilling similar procurement contracts (</w:t>
            </w:r>
            <w:r>
              <w:rPr>
                <w:sz w:val="24"/>
                <w:szCs w:val="24"/>
                <w:lang w:val="en-US" w:eastAsia="ru-RU"/>
              </w:rPr>
              <w:t>during the last</w:t>
            </w:r>
            <w:r w:rsidRPr="004B5074">
              <w:rPr>
                <w:sz w:val="24"/>
                <w:szCs w:val="24"/>
                <w:lang w:val="en-US" w:eastAsia="ru-RU"/>
              </w:rPr>
              <w:t xml:space="preserve"> </w:t>
            </w:r>
            <w:r>
              <w:rPr>
                <w:sz w:val="24"/>
                <w:szCs w:val="24"/>
                <w:lang w:val="en-US" w:eastAsia="ru-RU"/>
              </w:rPr>
              <w:t>five</w:t>
            </w:r>
            <w:r w:rsidRPr="004B5074">
              <w:rPr>
                <w:sz w:val="24"/>
                <w:szCs w:val="24"/>
                <w:lang w:val="en-US" w:eastAsia="ru-RU"/>
              </w:rPr>
              <w:t xml:space="preserve"> years). </w:t>
            </w:r>
          </w:p>
          <w:p w:rsidR="00233C44" w:rsidRPr="00233C44" w:rsidRDefault="00233C44" w:rsidP="009A549C">
            <w:pPr>
              <w:spacing w:line="25" w:lineRule="atLeast"/>
              <w:rPr>
                <w:sz w:val="24"/>
                <w:szCs w:val="24"/>
                <w:lang w:val="en-US" w:eastAsia="ru-RU"/>
              </w:rPr>
            </w:pPr>
            <w:r w:rsidRPr="004B5074">
              <w:rPr>
                <w:sz w:val="24"/>
                <w:szCs w:val="24"/>
                <w:lang w:val="en-US" w:eastAsia="ru-RU"/>
              </w:rPr>
              <w:t xml:space="preserve">- Participant shall provide reference letters and recommendations from end customers (from at least three drilling companies in </w:t>
            </w:r>
            <w:r w:rsidR="009A549C" w:rsidRPr="004B5074">
              <w:rPr>
                <w:sz w:val="24"/>
                <w:szCs w:val="24"/>
                <w:lang w:val="en-US" w:eastAsia="ru-RU"/>
              </w:rPr>
              <w:t>reg</w:t>
            </w:r>
            <w:r w:rsidR="009A549C">
              <w:rPr>
                <w:sz w:val="24"/>
                <w:szCs w:val="24"/>
                <w:lang w:val="en-US" w:eastAsia="ru-RU"/>
              </w:rPr>
              <w:t xml:space="preserve">ards </w:t>
            </w:r>
            <w:r w:rsidRPr="004B5074">
              <w:rPr>
                <w:sz w:val="24"/>
                <w:szCs w:val="24"/>
                <w:lang w:val="en-US" w:eastAsia="ru-RU"/>
              </w:rPr>
              <w:t xml:space="preserve">to drill of wells using the manufacturer’s equipment procured during the last </w:t>
            </w:r>
            <w:r>
              <w:rPr>
                <w:sz w:val="24"/>
                <w:szCs w:val="24"/>
                <w:lang w:val="en-US" w:eastAsia="ru-RU"/>
              </w:rPr>
              <w:t>five</w:t>
            </w:r>
            <w:r w:rsidRPr="004B5074">
              <w:rPr>
                <w:sz w:val="24"/>
                <w:szCs w:val="24"/>
                <w:lang w:val="en-US" w:eastAsia="ru-RU"/>
              </w:rPr>
              <w:t xml:space="preserve"> years) supported with contact details of an authorized representative of the drilling company in order to confirm the authenticity of the provided reference letter.</w:t>
            </w:r>
          </w:p>
        </w:tc>
      </w:tr>
      <w:tr w:rsidR="00233C44" w:rsidRPr="004B5074" w:rsidTr="0079235D">
        <w:trPr>
          <w:trHeight w:val="20"/>
        </w:trPr>
        <w:tc>
          <w:tcPr>
            <w:tcW w:w="396" w:type="dxa"/>
            <w:vMerge/>
            <w:shd w:val="clear" w:color="auto" w:fill="auto"/>
            <w:vAlign w:val="center"/>
            <w:hideMark/>
          </w:tcPr>
          <w:p w:rsidR="00233C44" w:rsidRPr="00233C44" w:rsidRDefault="00233C44" w:rsidP="0079235D">
            <w:pPr>
              <w:spacing w:before="100" w:beforeAutospacing="1" w:after="100" w:afterAutospacing="1" w:line="25" w:lineRule="atLeast"/>
              <w:jc w:val="center"/>
              <w:rPr>
                <w:sz w:val="24"/>
                <w:szCs w:val="24"/>
                <w:lang w:val="en-US" w:eastAsia="ru-RU"/>
              </w:rPr>
            </w:pPr>
          </w:p>
        </w:tc>
        <w:tc>
          <w:tcPr>
            <w:tcW w:w="2512" w:type="dxa"/>
            <w:vMerge/>
            <w:shd w:val="clear" w:color="auto" w:fill="auto"/>
            <w:vAlign w:val="center"/>
            <w:hideMark/>
          </w:tcPr>
          <w:p w:rsidR="00233C44" w:rsidRPr="00233C44" w:rsidRDefault="00233C44" w:rsidP="0079235D">
            <w:pPr>
              <w:spacing w:before="100" w:beforeAutospacing="1" w:after="100" w:afterAutospacing="1" w:line="25" w:lineRule="atLeast"/>
              <w:jc w:val="center"/>
              <w:rPr>
                <w:sz w:val="24"/>
                <w:szCs w:val="24"/>
                <w:lang w:val="en-US" w:eastAsia="ru-RU"/>
              </w:rPr>
            </w:pPr>
          </w:p>
        </w:tc>
        <w:tc>
          <w:tcPr>
            <w:tcW w:w="976" w:type="dxa"/>
            <w:shd w:val="clear" w:color="auto" w:fill="auto"/>
            <w:vAlign w:val="center"/>
            <w:hideMark/>
          </w:tcPr>
          <w:p w:rsidR="00233C44" w:rsidRPr="004B5074" w:rsidRDefault="00233C44" w:rsidP="0079235D">
            <w:pPr>
              <w:spacing w:before="100" w:beforeAutospacing="1" w:after="100" w:afterAutospacing="1" w:line="25" w:lineRule="atLeast"/>
              <w:jc w:val="center"/>
              <w:rPr>
                <w:sz w:val="24"/>
                <w:szCs w:val="24"/>
                <w:lang w:eastAsia="ru-RU"/>
              </w:rPr>
            </w:pPr>
            <w:r w:rsidRPr="004B5074">
              <w:rPr>
                <w:sz w:val="24"/>
                <w:szCs w:val="24"/>
                <w:lang w:val="en-US" w:eastAsia="ru-RU"/>
              </w:rPr>
              <w:t>Non-eligible</w:t>
            </w:r>
          </w:p>
        </w:tc>
        <w:tc>
          <w:tcPr>
            <w:tcW w:w="1123" w:type="dxa"/>
            <w:shd w:val="clear" w:color="auto" w:fill="auto"/>
            <w:vAlign w:val="center"/>
            <w:hideMark/>
          </w:tcPr>
          <w:p w:rsidR="00233C44" w:rsidRPr="004B5074" w:rsidRDefault="00233C44" w:rsidP="0079235D">
            <w:pPr>
              <w:spacing w:before="100" w:beforeAutospacing="1" w:after="100" w:afterAutospacing="1" w:line="25" w:lineRule="atLeast"/>
              <w:jc w:val="center"/>
              <w:rPr>
                <w:sz w:val="24"/>
                <w:szCs w:val="24"/>
                <w:lang w:eastAsia="ru-RU"/>
              </w:rPr>
            </w:pPr>
            <w:r w:rsidRPr="004B5074">
              <w:rPr>
                <w:rFonts w:ascii="Times New Roman CYR" w:hAnsi="Times New Roman CYR" w:cs="Times New Roman CYR"/>
                <w:sz w:val="24"/>
                <w:szCs w:val="18"/>
                <w:lang w:val="en-US" w:eastAsia="ru-RU"/>
              </w:rPr>
              <w:t>Not Admitted</w:t>
            </w:r>
          </w:p>
        </w:tc>
        <w:tc>
          <w:tcPr>
            <w:tcW w:w="5767" w:type="dxa"/>
            <w:vMerge/>
            <w:shd w:val="clear" w:color="auto" w:fill="auto"/>
            <w:vAlign w:val="center"/>
            <w:hideMark/>
          </w:tcPr>
          <w:p w:rsidR="00233C44" w:rsidRPr="004B5074" w:rsidRDefault="00233C44" w:rsidP="0079235D">
            <w:pPr>
              <w:spacing w:before="100" w:beforeAutospacing="1" w:after="100" w:afterAutospacing="1" w:line="25" w:lineRule="atLeast"/>
              <w:rPr>
                <w:sz w:val="24"/>
                <w:szCs w:val="24"/>
                <w:lang w:eastAsia="ru-RU"/>
              </w:rPr>
            </w:pPr>
          </w:p>
        </w:tc>
      </w:tr>
    </w:tbl>
    <w:p w:rsidR="00233C44" w:rsidRDefault="00233C44" w:rsidP="00575BF8">
      <w:pPr>
        <w:ind w:firstLine="567"/>
        <w:jc w:val="both"/>
        <w:rPr>
          <w:b/>
          <w:sz w:val="28"/>
          <w:szCs w:val="28"/>
          <w:lang w:val="uk-UA"/>
        </w:rPr>
      </w:pPr>
    </w:p>
    <w:p w:rsidR="00335BA4" w:rsidRPr="00625485" w:rsidRDefault="00335BA4" w:rsidP="00575BF8">
      <w:pPr>
        <w:ind w:firstLine="567"/>
        <w:jc w:val="both"/>
        <w:rPr>
          <w:b/>
          <w:sz w:val="28"/>
          <w:szCs w:val="28"/>
          <w:lang w:val="uk-UA"/>
        </w:rPr>
      </w:pPr>
      <w:r w:rsidRPr="00625485">
        <w:rPr>
          <w:b/>
          <w:sz w:val="28"/>
          <w:szCs w:val="28"/>
          <w:lang w:val="uk-UA"/>
        </w:rPr>
        <w:t>Всі інші абзаци, пункти, розділи документації процедури закупівлі залишаються без змін.</w:t>
      </w:r>
    </w:p>
    <w:p w:rsidR="00335BA4" w:rsidRPr="00606F37" w:rsidRDefault="00335BA4" w:rsidP="00335BA4">
      <w:pPr>
        <w:pStyle w:val="ab"/>
        <w:jc w:val="both"/>
        <w:rPr>
          <w:b/>
          <w:sz w:val="28"/>
          <w:szCs w:val="28"/>
          <w:lang w:val="uk-UA"/>
        </w:rPr>
      </w:pPr>
    </w:p>
    <w:p w:rsidR="00335BA4" w:rsidRPr="00977313" w:rsidRDefault="00B74260" w:rsidP="00335BA4">
      <w:pPr>
        <w:pStyle w:val="ac"/>
        <w:ind w:left="360"/>
      </w:pPr>
      <w:r>
        <w:t xml:space="preserve">4. </w:t>
      </w:r>
      <w:r w:rsidR="006B343E" w:rsidRPr="006B343E">
        <w:t xml:space="preserve">Відділу організації </w:t>
      </w:r>
      <w:proofErr w:type="spellStart"/>
      <w:r w:rsidR="006B343E" w:rsidRPr="006B343E">
        <w:t>закупівель</w:t>
      </w:r>
      <w:proofErr w:type="spellEnd"/>
      <w:r w:rsidR="006B343E" w:rsidRPr="006B343E">
        <w:t xml:space="preserve"> департаменту МТП та </w:t>
      </w:r>
      <w:proofErr w:type="spellStart"/>
      <w:r w:rsidR="006B343E" w:rsidRPr="006B343E">
        <w:t>закупівель</w:t>
      </w:r>
      <w:proofErr w:type="spellEnd"/>
      <w:r w:rsidR="006B343E" w:rsidRPr="006B343E">
        <w:t xml:space="preserve"> в установленому порядку оприлюднити дану інформацію</w:t>
      </w:r>
    </w:p>
    <w:p w:rsidR="006B343E" w:rsidRDefault="006B343E" w:rsidP="006B343E">
      <w:pPr>
        <w:pStyle w:val="ab"/>
        <w:ind w:left="0"/>
        <w:jc w:val="both"/>
        <w:rPr>
          <w:sz w:val="24"/>
          <w:szCs w:val="24"/>
          <w:lang w:val="uk-UA"/>
        </w:rPr>
      </w:pPr>
    </w:p>
    <w:p w:rsidR="003B6D7E" w:rsidRPr="00977313" w:rsidRDefault="003B6D7E" w:rsidP="003B6D7E">
      <w:pPr>
        <w:rPr>
          <w:sz w:val="28"/>
          <w:szCs w:val="28"/>
          <w:lang w:val="en-US"/>
        </w:rPr>
      </w:pPr>
      <w:bookmarkStart w:id="0" w:name="_GoBack"/>
      <w:bookmarkEnd w:id="0"/>
    </w:p>
    <w:p w:rsidR="0077320A" w:rsidRPr="00977313" w:rsidRDefault="0077320A">
      <w:pPr>
        <w:rPr>
          <w:sz w:val="28"/>
          <w:szCs w:val="28"/>
        </w:rPr>
      </w:pPr>
    </w:p>
    <w:sectPr w:rsidR="0077320A" w:rsidRPr="00977313" w:rsidSect="003814B2">
      <w:pgSz w:w="11906" w:h="16838"/>
      <w:pgMar w:top="568" w:right="568" w:bottom="56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960"/>
        </w:tabs>
        <w:ind w:left="960" w:hanging="360"/>
      </w:pPr>
      <w:rPr>
        <w:rFonts w:ascii="Times New Roman" w:hAnsi="Times New Roman" w:cs="Times New Roman"/>
        <w:b w:val="0"/>
        <w:color w:val="000000"/>
        <w:sz w:val="26"/>
        <w:szCs w:val="26"/>
      </w:rPr>
    </w:lvl>
  </w:abstractNum>
  <w:abstractNum w:abstractNumId="2">
    <w:nsid w:val="09966257"/>
    <w:multiLevelType w:val="hybridMultilevel"/>
    <w:tmpl w:val="B8F41C5C"/>
    <w:lvl w:ilvl="0" w:tplc="903A8E90">
      <w:start w:val="3"/>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E9979C8"/>
    <w:multiLevelType w:val="multilevel"/>
    <w:tmpl w:val="85F6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EA26D3"/>
    <w:multiLevelType w:val="hybridMultilevel"/>
    <w:tmpl w:val="301C1B22"/>
    <w:lvl w:ilvl="0" w:tplc="B706E112">
      <w:start w:val="1"/>
      <w:numFmt w:val="decimal"/>
      <w:lvlText w:val="%1)"/>
      <w:lvlJc w:val="left"/>
      <w:pPr>
        <w:ind w:left="720" w:hanging="360"/>
      </w:pPr>
      <w:rPr>
        <w:rFonts w:hint="default"/>
        <w:color w:val="2626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82B78A9"/>
    <w:multiLevelType w:val="hybridMultilevel"/>
    <w:tmpl w:val="9C5AD304"/>
    <w:lvl w:ilvl="0" w:tplc="FB74177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8E40537"/>
    <w:multiLevelType w:val="hybridMultilevel"/>
    <w:tmpl w:val="D3E8F038"/>
    <w:lvl w:ilvl="0" w:tplc="2D8E28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4EE9121F"/>
    <w:multiLevelType w:val="hybridMultilevel"/>
    <w:tmpl w:val="178800AE"/>
    <w:lvl w:ilvl="0" w:tplc="52EA2A3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748A3206"/>
    <w:multiLevelType w:val="singleLevel"/>
    <w:tmpl w:val="00000003"/>
    <w:lvl w:ilvl="0">
      <w:start w:val="1"/>
      <w:numFmt w:val="decimal"/>
      <w:lvlText w:val="%1."/>
      <w:lvlJc w:val="left"/>
      <w:pPr>
        <w:tabs>
          <w:tab w:val="num" w:pos="960"/>
        </w:tabs>
        <w:ind w:left="960" w:hanging="360"/>
      </w:pPr>
      <w:rPr>
        <w:rFonts w:ascii="Times New Roman" w:hAnsi="Times New Roman" w:cs="Times New Roman"/>
        <w:b w:val="0"/>
        <w:color w:val="000000"/>
        <w:sz w:val="26"/>
        <w:szCs w:val="26"/>
      </w:rPr>
    </w:lvl>
  </w:abstractNum>
  <w:num w:numId="1">
    <w:abstractNumId w:val="0"/>
  </w:num>
  <w:num w:numId="2">
    <w:abstractNumId w:val="1"/>
  </w:num>
  <w:num w:numId="3">
    <w:abstractNumId w:val="8"/>
  </w:num>
  <w:num w:numId="4">
    <w:abstractNumId w:val="5"/>
  </w:num>
  <w:num w:numId="5">
    <w:abstractNumId w:val="7"/>
  </w:num>
  <w:num w:numId="6">
    <w:abstractNumId w:val="2"/>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06"/>
    <w:rsid w:val="000232E9"/>
    <w:rsid w:val="000261C9"/>
    <w:rsid w:val="00062FB3"/>
    <w:rsid w:val="000711B6"/>
    <w:rsid w:val="000A2EBB"/>
    <w:rsid w:val="000A7981"/>
    <w:rsid w:val="000E1652"/>
    <w:rsid w:val="000E6AA0"/>
    <w:rsid w:val="000F4D04"/>
    <w:rsid w:val="0011756F"/>
    <w:rsid w:val="001202E7"/>
    <w:rsid w:val="0012169B"/>
    <w:rsid w:val="00121CF5"/>
    <w:rsid w:val="0013047F"/>
    <w:rsid w:val="001450AD"/>
    <w:rsid w:val="00150CA7"/>
    <w:rsid w:val="00153D3C"/>
    <w:rsid w:val="0017047B"/>
    <w:rsid w:val="00176B34"/>
    <w:rsid w:val="001B1094"/>
    <w:rsid w:val="001B619A"/>
    <w:rsid w:val="001C18DC"/>
    <w:rsid w:val="001C7F0E"/>
    <w:rsid w:val="001D34D1"/>
    <w:rsid w:val="00233C44"/>
    <w:rsid w:val="00270C5B"/>
    <w:rsid w:val="00296DB1"/>
    <w:rsid w:val="002B35D3"/>
    <w:rsid w:val="002B7CA7"/>
    <w:rsid w:val="003130E5"/>
    <w:rsid w:val="00317833"/>
    <w:rsid w:val="00320FE9"/>
    <w:rsid w:val="0032103A"/>
    <w:rsid w:val="00335BA4"/>
    <w:rsid w:val="003418FD"/>
    <w:rsid w:val="00350B04"/>
    <w:rsid w:val="00381073"/>
    <w:rsid w:val="003814B2"/>
    <w:rsid w:val="00386B28"/>
    <w:rsid w:val="003921E7"/>
    <w:rsid w:val="00394241"/>
    <w:rsid w:val="003942D9"/>
    <w:rsid w:val="00395504"/>
    <w:rsid w:val="003B6D7E"/>
    <w:rsid w:val="003C7209"/>
    <w:rsid w:val="003D1032"/>
    <w:rsid w:val="003E2012"/>
    <w:rsid w:val="003F5D31"/>
    <w:rsid w:val="00402F47"/>
    <w:rsid w:val="0043159B"/>
    <w:rsid w:val="004948E1"/>
    <w:rsid w:val="004A036E"/>
    <w:rsid w:val="004C4D3A"/>
    <w:rsid w:val="004D7C89"/>
    <w:rsid w:val="004E5C99"/>
    <w:rsid w:val="00502CFE"/>
    <w:rsid w:val="00505806"/>
    <w:rsid w:val="00512D68"/>
    <w:rsid w:val="00520932"/>
    <w:rsid w:val="00575BF8"/>
    <w:rsid w:val="00576BBC"/>
    <w:rsid w:val="00584371"/>
    <w:rsid w:val="0058562C"/>
    <w:rsid w:val="005A1715"/>
    <w:rsid w:val="005B4622"/>
    <w:rsid w:val="005C33B6"/>
    <w:rsid w:val="005D300D"/>
    <w:rsid w:val="005E3AA1"/>
    <w:rsid w:val="005E3B26"/>
    <w:rsid w:val="00606F37"/>
    <w:rsid w:val="006141B5"/>
    <w:rsid w:val="00625485"/>
    <w:rsid w:val="006512E4"/>
    <w:rsid w:val="00651A5F"/>
    <w:rsid w:val="00654666"/>
    <w:rsid w:val="00664BE0"/>
    <w:rsid w:val="00666088"/>
    <w:rsid w:val="006741C1"/>
    <w:rsid w:val="006930A8"/>
    <w:rsid w:val="006B343E"/>
    <w:rsid w:val="006C22DD"/>
    <w:rsid w:val="006D7FA3"/>
    <w:rsid w:val="006E5288"/>
    <w:rsid w:val="006F170C"/>
    <w:rsid w:val="00711D3A"/>
    <w:rsid w:val="00714539"/>
    <w:rsid w:val="00717437"/>
    <w:rsid w:val="00725BF5"/>
    <w:rsid w:val="007358E1"/>
    <w:rsid w:val="007525C0"/>
    <w:rsid w:val="0077320A"/>
    <w:rsid w:val="007831EF"/>
    <w:rsid w:val="00787EBB"/>
    <w:rsid w:val="00793BC1"/>
    <w:rsid w:val="007B113E"/>
    <w:rsid w:val="007C7B29"/>
    <w:rsid w:val="007F3579"/>
    <w:rsid w:val="00823A38"/>
    <w:rsid w:val="0082736E"/>
    <w:rsid w:val="00831E2E"/>
    <w:rsid w:val="00842429"/>
    <w:rsid w:val="0085104B"/>
    <w:rsid w:val="00857B33"/>
    <w:rsid w:val="008611B8"/>
    <w:rsid w:val="00865CDF"/>
    <w:rsid w:val="008666E7"/>
    <w:rsid w:val="008725FB"/>
    <w:rsid w:val="00873A45"/>
    <w:rsid w:val="00874817"/>
    <w:rsid w:val="008D0407"/>
    <w:rsid w:val="009014EA"/>
    <w:rsid w:val="00914B4C"/>
    <w:rsid w:val="0093037B"/>
    <w:rsid w:val="00942E59"/>
    <w:rsid w:val="009745A3"/>
    <w:rsid w:val="00975476"/>
    <w:rsid w:val="00977313"/>
    <w:rsid w:val="0099241F"/>
    <w:rsid w:val="009A549C"/>
    <w:rsid w:val="009A5E5E"/>
    <w:rsid w:val="009C161B"/>
    <w:rsid w:val="009C5B83"/>
    <w:rsid w:val="009C7FBA"/>
    <w:rsid w:val="009D09D0"/>
    <w:rsid w:val="00A21A03"/>
    <w:rsid w:val="00A33A5B"/>
    <w:rsid w:val="00A4227A"/>
    <w:rsid w:val="00A66CC8"/>
    <w:rsid w:val="00A75DF2"/>
    <w:rsid w:val="00A84304"/>
    <w:rsid w:val="00A94EFC"/>
    <w:rsid w:val="00AB382E"/>
    <w:rsid w:val="00AD32F4"/>
    <w:rsid w:val="00AD50E8"/>
    <w:rsid w:val="00B0120D"/>
    <w:rsid w:val="00B02CDD"/>
    <w:rsid w:val="00B073DF"/>
    <w:rsid w:val="00B1049F"/>
    <w:rsid w:val="00B130A3"/>
    <w:rsid w:val="00B37295"/>
    <w:rsid w:val="00B449F3"/>
    <w:rsid w:val="00B5213F"/>
    <w:rsid w:val="00B629D8"/>
    <w:rsid w:val="00B66220"/>
    <w:rsid w:val="00B74260"/>
    <w:rsid w:val="00B96398"/>
    <w:rsid w:val="00BB2C02"/>
    <w:rsid w:val="00BC4253"/>
    <w:rsid w:val="00BD44B6"/>
    <w:rsid w:val="00BE57FA"/>
    <w:rsid w:val="00C070FE"/>
    <w:rsid w:val="00C150C6"/>
    <w:rsid w:val="00C45DD9"/>
    <w:rsid w:val="00C66282"/>
    <w:rsid w:val="00C70667"/>
    <w:rsid w:val="00C746A1"/>
    <w:rsid w:val="00C83BCD"/>
    <w:rsid w:val="00C865FF"/>
    <w:rsid w:val="00CA307F"/>
    <w:rsid w:val="00CB4F99"/>
    <w:rsid w:val="00CD131A"/>
    <w:rsid w:val="00CD2112"/>
    <w:rsid w:val="00CD3089"/>
    <w:rsid w:val="00CE19F8"/>
    <w:rsid w:val="00D13422"/>
    <w:rsid w:val="00D26567"/>
    <w:rsid w:val="00D4236E"/>
    <w:rsid w:val="00D4632D"/>
    <w:rsid w:val="00D6776F"/>
    <w:rsid w:val="00D91B07"/>
    <w:rsid w:val="00D939ED"/>
    <w:rsid w:val="00D95E42"/>
    <w:rsid w:val="00D97CD3"/>
    <w:rsid w:val="00DB164A"/>
    <w:rsid w:val="00DF0635"/>
    <w:rsid w:val="00DF6A6D"/>
    <w:rsid w:val="00DF6F4B"/>
    <w:rsid w:val="00E11BE6"/>
    <w:rsid w:val="00E30E2D"/>
    <w:rsid w:val="00E36D43"/>
    <w:rsid w:val="00E67057"/>
    <w:rsid w:val="00E702E1"/>
    <w:rsid w:val="00E91475"/>
    <w:rsid w:val="00E93FC0"/>
    <w:rsid w:val="00EB6F8D"/>
    <w:rsid w:val="00EC4BBE"/>
    <w:rsid w:val="00EE3F0C"/>
    <w:rsid w:val="00EF0D5E"/>
    <w:rsid w:val="00EF2D6F"/>
    <w:rsid w:val="00EF6363"/>
    <w:rsid w:val="00F109C4"/>
    <w:rsid w:val="00F138B0"/>
    <w:rsid w:val="00F21130"/>
    <w:rsid w:val="00F36D64"/>
    <w:rsid w:val="00F56B97"/>
    <w:rsid w:val="00F729B5"/>
    <w:rsid w:val="00F72D60"/>
    <w:rsid w:val="00F77EB6"/>
    <w:rsid w:val="00F83861"/>
    <w:rsid w:val="00FA057C"/>
    <w:rsid w:val="00FC30A2"/>
    <w:rsid w:val="00FD3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50A6C7-346F-43D1-9C83-0DA66609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806"/>
    <w:pPr>
      <w:suppressAutoHyphens/>
    </w:pPr>
    <w:rPr>
      <w:rFonts w:ascii="Times New Roman" w:eastAsia="Times New Roman" w:hAnsi="Times New Roman"/>
      <w:sz w:val="20"/>
      <w:szCs w:val="20"/>
      <w:lang w:eastAsia="zh-CN"/>
    </w:rPr>
  </w:style>
  <w:style w:type="paragraph" w:styleId="1">
    <w:name w:val="heading 1"/>
    <w:basedOn w:val="a"/>
    <w:next w:val="a"/>
    <w:link w:val="10"/>
    <w:uiPriority w:val="99"/>
    <w:qFormat/>
    <w:rsid w:val="00505806"/>
    <w:pPr>
      <w:keepNext/>
      <w:numPr>
        <w:numId w:val="1"/>
      </w:numPr>
      <w:jc w:val="both"/>
      <w:outlineLvl w:val="0"/>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05806"/>
    <w:rPr>
      <w:rFonts w:ascii="Times New Roman" w:hAnsi="Times New Roman" w:cs="Times New Roman"/>
      <w:b/>
      <w:sz w:val="20"/>
      <w:szCs w:val="20"/>
      <w:lang w:eastAsia="zh-CN"/>
    </w:rPr>
  </w:style>
  <w:style w:type="character" w:styleId="a3">
    <w:name w:val="Hyperlink"/>
    <w:basedOn w:val="a0"/>
    <w:uiPriority w:val="99"/>
    <w:rsid w:val="00505806"/>
    <w:rPr>
      <w:rFonts w:cs="Times New Roman"/>
      <w:color w:val="0000FF"/>
      <w:u w:val="single"/>
    </w:rPr>
  </w:style>
  <w:style w:type="paragraph" w:styleId="a4">
    <w:name w:val="caption"/>
    <w:basedOn w:val="a"/>
    <w:next w:val="a5"/>
    <w:uiPriority w:val="99"/>
    <w:qFormat/>
    <w:rsid w:val="00505806"/>
    <w:pPr>
      <w:jc w:val="center"/>
    </w:pPr>
    <w:rPr>
      <w:b/>
      <w:sz w:val="28"/>
      <w:lang w:val="uk-UA"/>
    </w:rPr>
  </w:style>
  <w:style w:type="table" w:customStyle="1" w:styleId="11">
    <w:name w:val="Сетка таблицы светлая1"/>
    <w:uiPriority w:val="99"/>
    <w:rsid w:val="00505806"/>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5">
    <w:name w:val="Subtitle"/>
    <w:basedOn w:val="a"/>
    <w:next w:val="a"/>
    <w:link w:val="a6"/>
    <w:uiPriority w:val="99"/>
    <w:qFormat/>
    <w:rsid w:val="00505806"/>
    <w:pPr>
      <w:numPr>
        <w:ilvl w:val="1"/>
      </w:numPr>
      <w:spacing w:after="160"/>
    </w:pPr>
    <w:rPr>
      <w:rFonts w:ascii="Calibri" w:hAnsi="Calibri"/>
      <w:color w:val="5A5A5A"/>
      <w:spacing w:val="15"/>
      <w:sz w:val="22"/>
      <w:szCs w:val="22"/>
    </w:rPr>
  </w:style>
  <w:style w:type="character" w:customStyle="1" w:styleId="a6">
    <w:name w:val="Подзаголовок Знак"/>
    <w:basedOn w:val="a0"/>
    <w:link w:val="a5"/>
    <w:uiPriority w:val="99"/>
    <w:locked/>
    <w:rsid w:val="00505806"/>
    <w:rPr>
      <w:rFonts w:eastAsia="Times New Roman" w:cs="Times New Roman"/>
      <w:color w:val="5A5A5A"/>
      <w:spacing w:val="15"/>
      <w:lang w:val="ru-RU" w:eastAsia="zh-CN"/>
    </w:rPr>
  </w:style>
  <w:style w:type="paragraph" w:styleId="a7">
    <w:name w:val="Balloon Text"/>
    <w:basedOn w:val="a"/>
    <w:link w:val="a8"/>
    <w:uiPriority w:val="99"/>
    <w:semiHidden/>
    <w:rsid w:val="007358E1"/>
    <w:rPr>
      <w:rFonts w:ascii="Segoe UI" w:hAnsi="Segoe UI" w:cs="Segoe UI"/>
      <w:sz w:val="18"/>
      <w:szCs w:val="18"/>
    </w:rPr>
  </w:style>
  <w:style w:type="character" w:customStyle="1" w:styleId="a8">
    <w:name w:val="Текст выноски Знак"/>
    <w:basedOn w:val="a0"/>
    <w:link w:val="a7"/>
    <w:uiPriority w:val="99"/>
    <w:semiHidden/>
    <w:locked/>
    <w:rsid w:val="007358E1"/>
    <w:rPr>
      <w:rFonts w:ascii="Segoe UI" w:hAnsi="Segoe UI" w:cs="Segoe UI"/>
      <w:sz w:val="18"/>
      <w:szCs w:val="18"/>
      <w:lang w:val="ru-RU" w:eastAsia="zh-CN"/>
    </w:rPr>
  </w:style>
  <w:style w:type="paragraph" w:customStyle="1" w:styleId="a9">
    <w:name w:val="Знак"/>
    <w:basedOn w:val="a"/>
    <w:uiPriority w:val="99"/>
    <w:rsid w:val="00502CFE"/>
    <w:pPr>
      <w:suppressAutoHyphens w:val="0"/>
    </w:pPr>
    <w:rPr>
      <w:rFonts w:ascii="Verdana" w:eastAsia="Calibri" w:hAnsi="Verdana"/>
      <w:sz w:val="24"/>
      <w:szCs w:val="24"/>
      <w:lang w:val="en-US" w:eastAsia="en-US"/>
    </w:rPr>
  </w:style>
  <w:style w:type="character" w:styleId="aa">
    <w:name w:val="Strong"/>
    <w:qFormat/>
    <w:locked/>
    <w:rsid w:val="00AD32F4"/>
    <w:rPr>
      <w:b/>
      <w:bCs/>
    </w:rPr>
  </w:style>
  <w:style w:type="paragraph" w:styleId="ab">
    <w:name w:val="List Paragraph"/>
    <w:basedOn w:val="a"/>
    <w:uiPriority w:val="34"/>
    <w:qFormat/>
    <w:rsid w:val="00666088"/>
    <w:pPr>
      <w:ind w:left="720"/>
      <w:contextualSpacing/>
    </w:pPr>
  </w:style>
  <w:style w:type="paragraph" w:styleId="ac">
    <w:name w:val="Body Text Indent"/>
    <w:basedOn w:val="a"/>
    <w:link w:val="ad"/>
    <w:rsid w:val="00335BA4"/>
    <w:pPr>
      <w:suppressAutoHyphens w:val="0"/>
      <w:ind w:left="540"/>
      <w:jc w:val="both"/>
    </w:pPr>
    <w:rPr>
      <w:bCs/>
      <w:sz w:val="28"/>
      <w:szCs w:val="28"/>
      <w:lang w:val="uk-UA" w:eastAsia="ru-RU"/>
    </w:rPr>
  </w:style>
  <w:style w:type="character" w:customStyle="1" w:styleId="ad">
    <w:name w:val="Основной текст с отступом Знак"/>
    <w:basedOn w:val="a0"/>
    <w:link w:val="ac"/>
    <w:rsid w:val="00335BA4"/>
    <w:rPr>
      <w:rFonts w:ascii="Times New Roman" w:eastAsia="Times New Roman" w:hAnsi="Times New Roman"/>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396550">
      <w:bodyDiv w:val="1"/>
      <w:marLeft w:val="0"/>
      <w:marRight w:val="0"/>
      <w:marTop w:val="0"/>
      <w:marBottom w:val="0"/>
      <w:divBdr>
        <w:top w:val="none" w:sz="0" w:space="0" w:color="auto"/>
        <w:left w:val="none" w:sz="0" w:space="0" w:color="auto"/>
        <w:bottom w:val="none" w:sz="0" w:space="0" w:color="auto"/>
        <w:right w:val="none" w:sz="0" w:space="0" w:color="auto"/>
      </w:divBdr>
    </w:div>
    <w:div w:id="797770160">
      <w:bodyDiv w:val="1"/>
      <w:marLeft w:val="0"/>
      <w:marRight w:val="0"/>
      <w:marTop w:val="0"/>
      <w:marBottom w:val="0"/>
      <w:divBdr>
        <w:top w:val="none" w:sz="0" w:space="0" w:color="auto"/>
        <w:left w:val="none" w:sz="0" w:space="0" w:color="auto"/>
        <w:bottom w:val="none" w:sz="0" w:space="0" w:color="auto"/>
        <w:right w:val="none" w:sz="0" w:space="0" w:color="auto"/>
      </w:divBdr>
    </w:div>
    <w:div w:id="1287085511">
      <w:marLeft w:val="0"/>
      <w:marRight w:val="0"/>
      <w:marTop w:val="0"/>
      <w:marBottom w:val="0"/>
      <w:divBdr>
        <w:top w:val="none" w:sz="0" w:space="0" w:color="auto"/>
        <w:left w:val="none" w:sz="0" w:space="0" w:color="auto"/>
        <w:bottom w:val="none" w:sz="0" w:space="0" w:color="auto"/>
        <w:right w:val="none" w:sz="0" w:space="0" w:color="auto"/>
      </w:divBdr>
      <w:divsChild>
        <w:div w:id="1287085512">
          <w:marLeft w:val="0"/>
          <w:marRight w:val="0"/>
          <w:marTop w:val="0"/>
          <w:marBottom w:val="0"/>
          <w:divBdr>
            <w:top w:val="none" w:sz="0" w:space="0" w:color="auto"/>
            <w:left w:val="none" w:sz="0" w:space="0" w:color="auto"/>
            <w:bottom w:val="none" w:sz="0" w:space="0" w:color="auto"/>
            <w:right w:val="none" w:sz="0" w:space="0" w:color="auto"/>
          </w:divBdr>
          <w:divsChild>
            <w:div w:id="1287085510">
              <w:marLeft w:val="0"/>
              <w:marRight w:val="0"/>
              <w:marTop w:val="0"/>
              <w:marBottom w:val="0"/>
              <w:divBdr>
                <w:top w:val="none" w:sz="0" w:space="0" w:color="auto"/>
                <w:left w:val="none" w:sz="0" w:space="0" w:color="auto"/>
                <w:bottom w:val="none" w:sz="0" w:space="0" w:color="auto"/>
                <w:right w:val="none" w:sz="0" w:space="0" w:color="auto"/>
              </w:divBdr>
              <w:divsChild>
                <w:div w:id="12870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to.org/english/tratop_e/gproc_e/gp_gpa_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8217</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Parkhomenko</dc:creator>
  <cp:keywords/>
  <dc:description/>
  <cp:lastModifiedBy>Parkhomenko</cp:lastModifiedBy>
  <cp:revision>4</cp:revision>
  <cp:lastPrinted>2017-02-03T12:46:00Z</cp:lastPrinted>
  <dcterms:created xsi:type="dcterms:W3CDTF">2017-02-03T12:55:00Z</dcterms:created>
  <dcterms:modified xsi:type="dcterms:W3CDTF">2017-02-03T12:55:00Z</dcterms:modified>
</cp:coreProperties>
</file>